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78B4A" w14:textId="30A4E6BA" w:rsidR="00280DD1" w:rsidRDefault="00280DD1" w:rsidP="00280DD1">
      <w:pPr>
        <w:pStyle w:val="3GPPHeader"/>
        <w:spacing w:after="60"/>
        <w:rPr>
          <w:sz w:val="32"/>
          <w:szCs w:val="32"/>
          <w:highlight w:val="yellow"/>
        </w:rPr>
      </w:pPr>
      <w:bookmarkStart w:id="0" w:name="_GoBack"/>
      <w:bookmarkEnd w:id="0"/>
      <w:r>
        <w:t>3GPP TSG-RAN WG2 #10</w:t>
      </w:r>
      <w:r w:rsidR="00E839F6">
        <w:t>1</w:t>
      </w:r>
      <w:r>
        <w:tab/>
      </w:r>
      <w:r w:rsidR="009B429A" w:rsidRPr="009B429A">
        <w:rPr>
          <w:sz w:val="32"/>
          <w:szCs w:val="32"/>
        </w:rPr>
        <w:t>R2-1803693</w:t>
      </w:r>
    </w:p>
    <w:p w14:paraId="4C875E6A" w14:textId="1F23D902" w:rsidR="00280DD1" w:rsidRPr="0074471A" w:rsidRDefault="002E2869" w:rsidP="00280DD1">
      <w:pPr>
        <w:pStyle w:val="3GPPHeader"/>
      </w:pPr>
      <w:r w:rsidRPr="0074471A">
        <w:t>Athens</w:t>
      </w:r>
      <w:r w:rsidR="00280DD1" w:rsidRPr="0074471A">
        <w:t xml:space="preserve">, </w:t>
      </w:r>
      <w:r w:rsidRPr="0074471A">
        <w:t>Greece</w:t>
      </w:r>
      <w:r w:rsidR="00280DD1" w:rsidRPr="0074471A">
        <w:t xml:space="preserve">, </w:t>
      </w:r>
      <w:r w:rsidR="00087974" w:rsidRPr="0074471A">
        <w:t>2</w:t>
      </w:r>
      <w:r w:rsidR="00303178" w:rsidRPr="0074471A">
        <w:t>6</w:t>
      </w:r>
      <w:r w:rsidR="00303178" w:rsidRPr="0074471A">
        <w:rPr>
          <w:vertAlign w:val="superscript"/>
        </w:rPr>
        <w:t>th</w:t>
      </w:r>
      <w:r w:rsidR="00303178" w:rsidRPr="0074471A">
        <w:t xml:space="preserve"> </w:t>
      </w:r>
      <w:r w:rsidRPr="0074471A">
        <w:t>Feb</w:t>
      </w:r>
      <w:r w:rsidR="00087974" w:rsidRPr="0074471A">
        <w:t xml:space="preserve">ruary </w:t>
      </w:r>
      <w:r w:rsidR="000E451E">
        <w:t>-</w:t>
      </w:r>
      <w:r w:rsidR="00280DD1" w:rsidRPr="0074471A">
        <w:t xml:space="preserve"> </w:t>
      </w:r>
      <w:r w:rsidR="00303178" w:rsidRPr="0074471A">
        <w:t>2</w:t>
      </w:r>
      <w:r w:rsidR="00303178" w:rsidRPr="0074471A">
        <w:rPr>
          <w:vertAlign w:val="superscript"/>
        </w:rPr>
        <w:t>nd</w:t>
      </w:r>
      <w:r w:rsidR="00303178" w:rsidRPr="0074471A">
        <w:t xml:space="preserve"> March</w:t>
      </w:r>
      <w:r w:rsidR="00280DD1" w:rsidRPr="0074471A">
        <w:t xml:space="preserve"> 201</w:t>
      </w:r>
      <w:r w:rsidRPr="0074471A">
        <w:t>8</w:t>
      </w:r>
    </w:p>
    <w:p w14:paraId="0FFA3B1B" w14:textId="77777777" w:rsidR="00E90E49" w:rsidRPr="0074471A" w:rsidRDefault="00E90E49" w:rsidP="00357380">
      <w:pPr>
        <w:pStyle w:val="3GPPHeader"/>
      </w:pPr>
    </w:p>
    <w:p w14:paraId="0DBA3ED9" w14:textId="40206C55" w:rsidR="00E90E49" w:rsidRPr="009B429A" w:rsidRDefault="00E90E49" w:rsidP="00311702">
      <w:pPr>
        <w:pStyle w:val="3GPPHeader"/>
        <w:rPr>
          <w:sz w:val="22"/>
        </w:rPr>
      </w:pPr>
      <w:r w:rsidRPr="009B429A">
        <w:rPr>
          <w:sz w:val="22"/>
        </w:rPr>
        <w:t>Agenda Item:</w:t>
      </w:r>
      <w:r w:rsidRPr="009B429A">
        <w:rPr>
          <w:sz w:val="22"/>
        </w:rPr>
        <w:tab/>
      </w:r>
      <w:r w:rsidR="000E451E" w:rsidRPr="009B429A">
        <w:rPr>
          <w:sz w:val="22"/>
        </w:rPr>
        <w:t>9.13.5</w:t>
      </w:r>
    </w:p>
    <w:p w14:paraId="3D09BB9C" w14:textId="77777777" w:rsidR="00E90E49" w:rsidRPr="0074471A" w:rsidRDefault="003D3C45" w:rsidP="00F64C2B">
      <w:pPr>
        <w:pStyle w:val="3GPPHeader"/>
        <w:rPr>
          <w:sz w:val="22"/>
        </w:rPr>
      </w:pPr>
      <w:r w:rsidRPr="0074471A">
        <w:rPr>
          <w:sz w:val="22"/>
        </w:rPr>
        <w:t>Source:</w:t>
      </w:r>
      <w:r w:rsidR="00E90E49" w:rsidRPr="0074471A">
        <w:rPr>
          <w:sz w:val="22"/>
        </w:rPr>
        <w:tab/>
      </w:r>
      <w:r w:rsidR="00F64C2B" w:rsidRPr="0074471A">
        <w:rPr>
          <w:sz w:val="22"/>
        </w:rPr>
        <w:t>Ericsson</w:t>
      </w:r>
    </w:p>
    <w:p w14:paraId="396F3307" w14:textId="00E99DF8" w:rsidR="00E90E49" w:rsidRPr="0074471A" w:rsidRDefault="003D3C45" w:rsidP="00311702">
      <w:pPr>
        <w:pStyle w:val="3GPPHeader"/>
        <w:rPr>
          <w:sz w:val="22"/>
        </w:rPr>
      </w:pPr>
      <w:r w:rsidRPr="0074471A">
        <w:rPr>
          <w:sz w:val="22"/>
        </w:rPr>
        <w:t>Title:</w:t>
      </w:r>
      <w:r w:rsidR="00E90E49" w:rsidRPr="0074471A">
        <w:rPr>
          <w:sz w:val="22"/>
        </w:rPr>
        <w:tab/>
      </w:r>
      <w:r w:rsidR="006700D4" w:rsidRPr="0074471A">
        <w:t>General aspects of SPS for NB-IoT</w:t>
      </w:r>
    </w:p>
    <w:p w14:paraId="7A0567D6" w14:textId="05EF8460" w:rsidR="00E90E49" w:rsidRPr="0074471A" w:rsidRDefault="00E90E49" w:rsidP="00D546FF">
      <w:pPr>
        <w:pStyle w:val="3GPPHeader"/>
        <w:rPr>
          <w:sz w:val="22"/>
        </w:rPr>
      </w:pPr>
      <w:r w:rsidRPr="0074471A">
        <w:rPr>
          <w:sz w:val="22"/>
        </w:rPr>
        <w:t>Document for:</w:t>
      </w:r>
      <w:r w:rsidRPr="0074471A">
        <w:rPr>
          <w:sz w:val="22"/>
        </w:rPr>
        <w:tab/>
      </w:r>
      <w:r w:rsidRPr="000E451E">
        <w:rPr>
          <w:sz w:val="22"/>
        </w:rPr>
        <w:t>Discussion, Decision</w:t>
      </w:r>
    </w:p>
    <w:p w14:paraId="04B9CC0B" w14:textId="47CF03F8" w:rsidR="00C24345" w:rsidRDefault="00E90E49" w:rsidP="00A2052C">
      <w:pPr>
        <w:pStyle w:val="Heading1"/>
      </w:pPr>
      <w:r w:rsidRPr="00CE0424">
        <w:t>Introduction</w:t>
      </w:r>
    </w:p>
    <w:p w14:paraId="774CFEDD" w14:textId="4D741F1E" w:rsidR="005A5330" w:rsidRPr="00BC1DC3" w:rsidRDefault="005A5330" w:rsidP="000E451E">
      <w:pPr>
        <w:jc w:val="both"/>
      </w:pPr>
      <w:r w:rsidRPr="0074471A">
        <w:t xml:space="preserve">According to the WID </w:t>
      </w:r>
      <w:r>
        <w:fldChar w:fldCharType="begin"/>
      </w:r>
      <w:r w:rsidRPr="00BC1DC3">
        <w:instrText xml:space="preserve"> REF _Ref480897441 \r \h </w:instrText>
      </w:r>
      <w:r w:rsidR="000E451E">
        <w:instrText xml:space="preserve"> \* MERGEFORMAT </w:instrText>
      </w:r>
      <w:r>
        <w:fldChar w:fldCharType="separate"/>
      </w:r>
      <w:r w:rsidRPr="00BC1DC3">
        <w:t>[1]</w:t>
      </w:r>
      <w:r>
        <w:fldChar w:fldCharType="end"/>
      </w:r>
      <w:r w:rsidRPr="00BC1DC3">
        <w:t xml:space="preserve"> for Rel-15 NB-IoT </w:t>
      </w:r>
      <w:r w:rsidR="00E839F6" w:rsidRPr="00BC1DC3">
        <w:t>Semi-Persistent Scheduling (</w:t>
      </w:r>
      <w:r w:rsidRPr="00BC1DC3">
        <w:t>SPS</w:t>
      </w:r>
      <w:r w:rsidR="00E839F6" w:rsidRPr="00BC1DC3">
        <w:t>)</w:t>
      </w:r>
      <w:r w:rsidRPr="00BC1DC3">
        <w:t xml:space="preserve"> </w:t>
      </w:r>
      <w:r w:rsidR="00E839F6" w:rsidRPr="00BC1DC3">
        <w:t>should be investigated as a means to</w:t>
      </w:r>
      <w:r w:rsidRPr="00BC1DC3">
        <w:t xml:space="preserve"> help reduce power consumption and latency for NB-IoT or as it is stated in the WID:</w:t>
      </w:r>
    </w:p>
    <w:tbl>
      <w:tblPr>
        <w:tblStyle w:val="TableGrid"/>
        <w:tblW w:w="0" w:type="auto"/>
        <w:tblLook w:val="04A0" w:firstRow="1" w:lastRow="0" w:firstColumn="1" w:lastColumn="0" w:noHBand="0" w:noVBand="1"/>
      </w:tblPr>
      <w:tblGrid>
        <w:gridCol w:w="9629"/>
      </w:tblGrid>
      <w:tr w:rsidR="005A5330" w:rsidRPr="0074471A" w14:paraId="5910497C" w14:textId="77777777" w:rsidTr="005A5330">
        <w:tc>
          <w:tcPr>
            <w:tcW w:w="9629" w:type="dxa"/>
          </w:tcPr>
          <w:p w14:paraId="557F417D" w14:textId="77777777" w:rsidR="005A5330" w:rsidRPr="00BC1DC3" w:rsidRDefault="005A5330" w:rsidP="000E451E">
            <w:pPr>
              <w:spacing w:after="0"/>
              <w:jc w:val="both"/>
            </w:pPr>
            <w:r w:rsidRPr="00BC1DC3">
              <w:t>Further latency and power consumption reduction</w:t>
            </w:r>
          </w:p>
          <w:p w14:paraId="0E00333A" w14:textId="77777777" w:rsidR="005A5330" w:rsidRPr="00BC1DC3" w:rsidRDefault="005A5330" w:rsidP="000E451E">
            <w:pPr>
              <w:numPr>
                <w:ilvl w:val="0"/>
                <w:numId w:val="16"/>
              </w:numPr>
              <w:tabs>
                <w:tab w:val="num" w:pos="1440"/>
              </w:tabs>
              <w:spacing w:after="0" w:line="240" w:lineRule="auto"/>
              <w:jc w:val="both"/>
            </w:pPr>
            <w:r w:rsidRPr="00BC1DC3">
              <w:t>Power consumption reduction for physical channels</w:t>
            </w:r>
          </w:p>
          <w:p w14:paraId="38B9F13E" w14:textId="77777777" w:rsidR="005A5330" w:rsidRPr="00BC1DC3" w:rsidRDefault="005A5330" w:rsidP="000E451E">
            <w:pPr>
              <w:numPr>
                <w:ilvl w:val="1"/>
                <w:numId w:val="16"/>
              </w:numPr>
              <w:spacing w:after="0" w:line="240" w:lineRule="auto"/>
              <w:jc w:val="both"/>
            </w:pPr>
            <w:r w:rsidRPr="00BC1DC3">
              <w:t>Study and, if found beneficial, support UL/DL semi-persistent scheduling [RAN2, RAN1, RAN4]</w:t>
            </w:r>
          </w:p>
          <w:p w14:paraId="5068A1B4" w14:textId="77777777" w:rsidR="005A5330" w:rsidRPr="00BC1DC3" w:rsidRDefault="005A5330" w:rsidP="000E451E">
            <w:pPr>
              <w:spacing w:after="0"/>
              <w:ind w:left="720"/>
              <w:jc w:val="both"/>
            </w:pPr>
          </w:p>
        </w:tc>
      </w:tr>
    </w:tbl>
    <w:p w14:paraId="60E004BE" w14:textId="77777777" w:rsidR="005A5330" w:rsidRPr="00BC1DC3" w:rsidRDefault="005A5330" w:rsidP="000E451E">
      <w:pPr>
        <w:jc w:val="both"/>
      </w:pPr>
    </w:p>
    <w:p w14:paraId="18E88724" w14:textId="7ADA91B2" w:rsidR="005A5330" w:rsidRPr="00BC1DC3" w:rsidRDefault="006A7FAC" w:rsidP="000E451E">
      <w:pPr>
        <w:jc w:val="both"/>
      </w:pPr>
      <w:r w:rsidRPr="00BC1DC3">
        <w:t xml:space="preserve">So far there is one RAN2 agreement regarding SPS, namely adding SPS to SC-PtM </w:t>
      </w:r>
      <w:r w:rsidR="007C3BF2">
        <w:fldChar w:fldCharType="begin"/>
      </w:r>
      <w:r w:rsidR="007C3BF2" w:rsidRPr="00BC1DC3">
        <w:instrText xml:space="preserve"> REF _Ref506384058 \r \h </w:instrText>
      </w:r>
      <w:r w:rsidR="000E451E">
        <w:instrText xml:space="preserve"> \* MERGEFORMAT </w:instrText>
      </w:r>
      <w:r w:rsidR="007C3BF2">
        <w:fldChar w:fldCharType="separate"/>
      </w:r>
      <w:r w:rsidR="007C3BF2" w:rsidRPr="00BC1DC3">
        <w:t>[2]</w:t>
      </w:r>
      <w:r w:rsidR="007C3BF2">
        <w:fldChar w:fldCharType="end"/>
      </w:r>
      <w:r w:rsidR="007C3BF2" w:rsidRPr="00BC1DC3">
        <w:t xml:space="preserve"> </w:t>
      </w:r>
      <w:r w:rsidRPr="00BC1DC3">
        <w:t>while the UE is in RRC_IDLE. In this paper, we present the status after a few meetings and propose a way forward.</w:t>
      </w:r>
    </w:p>
    <w:p w14:paraId="1086C867" w14:textId="2CFE4790" w:rsidR="004000E8" w:rsidRDefault="004000E8" w:rsidP="000E451E">
      <w:pPr>
        <w:pStyle w:val="Heading1"/>
        <w:jc w:val="both"/>
      </w:pPr>
      <w:bookmarkStart w:id="1" w:name="_Ref178064866"/>
      <w:r w:rsidRPr="00CE0424">
        <w:t>Discussion</w:t>
      </w:r>
      <w:bookmarkEnd w:id="1"/>
    </w:p>
    <w:p w14:paraId="0957BF34" w14:textId="0DBDCF60" w:rsidR="00FE5CDE" w:rsidRPr="00FE5CDE" w:rsidRDefault="00FE5CDE" w:rsidP="000E451E">
      <w:pPr>
        <w:jc w:val="both"/>
        <w:rPr>
          <w:lang w:val="en-GB"/>
        </w:rPr>
      </w:pPr>
      <w:r w:rsidRPr="00FE5CDE">
        <w:rPr>
          <w:lang w:val="en-GB"/>
        </w:rPr>
        <w:t xml:space="preserve">When designing NB-IoT the idea was that transmissions would be small and thus possible to send in just one transport block, i.e. no need to request more </w:t>
      </w:r>
      <w:r w:rsidR="00E839F6">
        <w:rPr>
          <w:lang w:val="en-GB"/>
        </w:rPr>
        <w:t>resources</w:t>
      </w:r>
      <w:r w:rsidRPr="00FE5CDE">
        <w:rPr>
          <w:lang w:val="en-GB"/>
        </w:rPr>
        <w:t xml:space="preserve">. With time this assumption has changed a bit and now there are </w:t>
      </w:r>
      <w:r w:rsidR="00E839F6">
        <w:rPr>
          <w:lang w:val="en-GB"/>
        </w:rPr>
        <w:t xml:space="preserve">proposed </w:t>
      </w:r>
      <w:r w:rsidRPr="00FE5CDE">
        <w:rPr>
          <w:lang w:val="en-GB"/>
        </w:rPr>
        <w:t>use cases for both UL and DL w</w:t>
      </w:r>
      <w:r w:rsidR="00E839F6">
        <w:rPr>
          <w:lang w:val="en-GB"/>
        </w:rPr>
        <w:t>h</w:t>
      </w:r>
      <w:r w:rsidRPr="00FE5CDE">
        <w:rPr>
          <w:lang w:val="en-GB"/>
        </w:rPr>
        <w:t>ere it is assumed that the data file is larger than one transport block.</w:t>
      </w:r>
      <w:r>
        <w:rPr>
          <w:lang w:val="en-GB"/>
        </w:rPr>
        <w:t xml:space="preserve"> </w:t>
      </w:r>
      <w:r w:rsidR="00E839F6">
        <w:rPr>
          <w:lang w:val="en-GB"/>
        </w:rPr>
        <w:t>With dynamic scheduling each transport block on NPDSCH is preceded by a</w:t>
      </w:r>
      <w:r w:rsidR="00E35285">
        <w:rPr>
          <w:lang w:val="en-GB"/>
        </w:rPr>
        <w:t xml:space="preserve"> DL </w:t>
      </w:r>
      <w:r w:rsidR="00CF1CBB">
        <w:rPr>
          <w:lang w:val="en-GB"/>
        </w:rPr>
        <w:t xml:space="preserve">assignment </w:t>
      </w:r>
      <w:r w:rsidR="00E839F6">
        <w:rPr>
          <w:lang w:val="en-GB"/>
        </w:rPr>
        <w:t>sent over NPDCCH</w:t>
      </w:r>
      <w:r w:rsidR="004F07FA">
        <w:rPr>
          <w:lang w:val="en-GB"/>
        </w:rPr>
        <w:t xml:space="preserve"> while </w:t>
      </w:r>
      <w:r w:rsidR="00886444">
        <w:rPr>
          <w:lang w:val="en-GB"/>
        </w:rPr>
        <w:t>for PUSCH the transport block is preceded a</w:t>
      </w:r>
      <w:r w:rsidR="00CF1CBB">
        <w:rPr>
          <w:lang w:val="en-GB"/>
        </w:rPr>
        <w:t>n UL</w:t>
      </w:r>
      <w:r w:rsidR="00886444">
        <w:rPr>
          <w:lang w:val="en-GB"/>
        </w:rPr>
        <w:t xml:space="preserve"> grant</w:t>
      </w:r>
      <w:r w:rsidR="00E839F6">
        <w:rPr>
          <w:lang w:val="en-GB"/>
        </w:rPr>
        <w:t xml:space="preserve">, thus adding some overhead. Further, whenever </w:t>
      </w:r>
      <w:r w:rsidR="006743E4">
        <w:rPr>
          <w:lang w:val="en-GB"/>
        </w:rPr>
        <w:t>a</w:t>
      </w:r>
      <w:r w:rsidR="00E839F6">
        <w:rPr>
          <w:lang w:val="en-GB"/>
        </w:rPr>
        <w:t xml:space="preserve"> UE </w:t>
      </w:r>
      <w:r w:rsidR="006743E4">
        <w:rPr>
          <w:lang w:val="en-GB"/>
        </w:rPr>
        <w:t xml:space="preserve">without a valid grant </w:t>
      </w:r>
      <w:r w:rsidR="00E839F6">
        <w:rPr>
          <w:lang w:val="en-GB"/>
        </w:rPr>
        <w:t xml:space="preserve">has to ask for more transmission resources the UE has to initiate an SR-RACH. </w:t>
      </w:r>
      <w:r>
        <w:rPr>
          <w:lang w:val="en-GB"/>
        </w:rPr>
        <w:t xml:space="preserve">Hence, </w:t>
      </w:r>
      <w:r w:rsidR="009342A6">
        <w:rPr>
          <w:lang w:val="en-GB"/>
        </w:rPr>
        <w:t>it</w:t>
      </w:r>
      <w:r w:rsidR="007B55C5">
        <w:rPr>
          <w:lang w:val="en-GB"/>
        </w:rPr>
        <w:t xml:space="preserve"> is</w:t>
      </w:r>
      <w:r>
        <w:rPr>
          <w:lang w:val="en-GB"/>
        </w:rPr>
        <w:t xml:space="preserve"> </w:t>
      </w:r>
      <w:r w:rsidR="009342A6">
        <w:rPr>
          <w:lang w:val="en-GB"/>
        </w:rPr>
        <w:t xml:space="preserve">of </w:t>
      </w:r>
      <w:r>
        <w:rPr>
          <w:lang w:val="en-GB"/>
        </w:rPr>
        <w:t xml:space="preserve">interest </w:t>
      </w:r>
      <w:r w:rsidR="009342A6">
        <w:rPr>
          <w:lang w:val="en-GB"/>
        </w:rPr>
        <w:t>to</w:t>
      </w:r>
      <w:r>
        <w:rPr>
          <w:lang w:val="en-GB"/>
        </w:rPr>
        <w:t xml:space="preserve"> add support for SPS in NB-IoT</w:t>
      </w:r>
      <w:r w:rsidR="00E839F6">
        <w:rPr>
          <w:lang w:val="en-GB"/>
        </w:rPr>
        <w:t xml:space="preserve"> since the need for NDPCCH transmissions and RACH attempts can be reduced</w:t>
      </w:r>
      <w:r>
        <w:rPr>
          <w:lang w:val="en-GB"/>
        </w:rPr>
        <w:t>.</w:t>
      </w:r>
    </w:p>
    <w:p w14:paraId="2C8A1750" w14:textId="0782BEC2" w:rsidR="006D53EE" w:rsidRDefault="006D53EE" w:rsidP="000E451E">
      <w:pPr>
        <w:pStyle w:val="Heading2"/>
        <w:jc w:val="both"/>
      </w:pPr>
      <w:r>
        <w:t>SPS Overview</w:t>
      </w:r>
    </w:p>
    <w:p w14:paraId="4EF2787F" w14:textId="240A1AF2" w:rsidR="006D53EE" w:rsidRPr="008D415D" w:rsidRDefault="001E7C72" w:rsidP="000E451E">
      <w:pPr>
        <w:jc w:val="both"/>
      </w:pPr>
      <w:r w:rsidRPr="00EA58A3">
        <w:t>In LTE, the PDCCH (N</w:t>
      </w:r>
      <w:r w:rsidR="006D53EE" w:rsidRPr="00EA58A3">
        <w:t xml:space="preserve">PDCCH in </w:t>
      </w:r>
      <w:r w:rsidRPr="00EA58A3">
        <w:t>NB-IOT</w:t>
      </w:r>
      <w:r w:rsidR="006D53EE" w:rsidRPr="00EA58A3">
        <w:t xml:space="preserve">) carries the allocation information for both the downlink and uplink shared channels, PDSCH and PUSCH, respectively. Each allocation is carried as Downlink Control Information (DCI) and the size of the DCI depends upon several factors including whether it is for uplink or downlink. The main motivation for introducing SPS in Rel-8 </w:t>
      </w:r>
      <w:r w:rsidR="00832A9B" w:rsidRPr="00EA58A3">
        <w:t>was</w:t>
      </w:r>
      <w:r w:rsidR="006D53EE" w:rsidRPr="00EA58A3">
        <w:t xml:space="preserve"> </w:t>
      </w:r>
      <w:r w:rsidR="00832A9B" w:rsidRPr="00EA58A3">
        <w:t xml:space="preserve">an assumption that </w:t>
      </w:r>
      <w:r w:rsidR="006D53EE" w:rsidRPr="00EA58A3">
        <w:t xml:space="preserve">the </w:t>
      </w:r>
      <w:r w:rsidR="00832A9B" w:rsidRPr="00EA58A3">
        <w:t xml:space="preserve">limited size of </w:t>
      </w:r>
      <w:r w:rsidR="006D53EE" w:rsidRPr="00EA58A3">
        <w:t>PDCCH (generally, 3 OFDM symbol</w:t>
      </w:r>
      <w:r w:rsidRPr="00EA58A3">
        <w:t>s</w:t>
      </w:r>
      <w:r w:rsidR="006D53EE" w:rsidRPr="00EA58A3">
        <w:t>)</w:t>
      </w:r>
      <w:r w:rsidR="00832A9B" w:rsidRPr="00EA58A3">
        <w:t xml:space="preserve"> would limit the number of VoLTE users in a cell. With only 3 symbols t</w:t>
      </w:r>
      <w:r w:rsidR="006D53EE" w:rsidRPr="00EA58A3">
        <w:t xml:space="preserve">here is a limit </w:t>
      </w:r>
      <w:r w:rsidR="00832A9B" w:rsidRPr="00EA58A3">
        <w:t xml:space="preserve">in </w:t>
      </w:r>
      <w:r w:rsidR="006D53EE" w:rsidRPr="00EA58A3">
        <w:t xml:space="preserve">how many DCIs </w:t>
      </w:r>
      <w:r w:rsidR="00832A9B" w:rsidRPr="00EA58A3">
        <w:t xml:space="preserve">that </w:t>
      </w:r>
      <w:r w:rsidR="006D53EE" w:rsidRPr="00EA58A3">
        <w:t>can be carried in a subframe (1 ms)</w:t>
      </w:r>
      <w:r w:rsidR="00832A9B" w:rsidRPr="00EA58A3">
        <w:t>, which</w:t>
      </w:r>
      <w:r w:rsidR="006D53EE" w:rsidRPr="00EA58A3">
        <w:t xml:space="preserve"> in turn limit</w:t>
      </w:r>
      <w:r w:rsidR="00832A9B" w:rsidRPr="00EA58A3">
        <w:t>s</w:t>
      </w:r>
      <w:r w:rsidR="006D53EE" w:rsidRPr="00EA58A3">
        <w:t xml:space="preserve"> the number of UEs </w:t>
      </w:r>
      <w:r w:rsidRPr="00EA58A3">
        <w:t>that</w:t>
      </w:r>
      <w:r w:rsidR="006D53EE" w:rsidRPr="00EA58A3">
        <w:t xml:space="preserve"> can receive an allocation. With SPS, the UE is </w:t>
      </w:r>
      <w:r w:rsidR="00D70C44" w:rsidRPr="00EA58A3">
        <w:t xml:space="preserve">RRC </w:t>
      </w:r>
      <w:r w:rsidR="006D53EE" w:rsidRPr="00EA58A3">
        <w:t>configured by the eNB with an SPS</w:t>
      </w:r>
      <w:r w:rsidR="00EA6BC8" w:rsidRPr="00EA58A3">
        <w:t xml:space="preserve"> C</w:t>
      </w:r>
      <w:r w:rsidR="006D53EE" w:rsidRPr="00EA58A3">
        <w:t>-RNTI</w:t>
      </w:r>
      <w:r w:rsidR="00691F24" w:rsidRPr="00EA58A3">
        <w:t xml:space="preserve">, </w:t>
      </w:r>
      <w:r w:rsidR="006D53EE" w:rsidRPr="00EA58A3">
        <w:t>a periodicity</w:t>
      </w:r>
      <w:r w:rsidR="00691F24" w:rsidRPr="00EA58A3">
        <w:t>, etc</w:t>
      </w:r>
      <w:r w:rsidR="006D53EE" w:rsidRPr="00EA58A3">
        <w:t xml:space="preserve">. Once </w:t>
      </w:r>
      <w:r w:rsidR="006D53EE" w:rsidRPr="00EA58A3">
        <w:lastRenderedPageBreak/>
        <w:t xml:space="preserve">configured, the </w:t>
      </w:r>
      <w:r w:rsidRPr="00EA58A3">
        <w:t xml:space="preserve">UE receives an </w:t>
      </w:r>
      <w:r w:rsidR="006D53EE" w:rsidRPr="00EA58A3">
        <w:t xml:space="preserve">allocation (DL </w:t>
      </w:r>
      <w:r w:rsidR="00832A9B" w:rsidRPr="00EA58A3">
        <w:t>or</w:t>
      </w:r>
      <w:r w:rsidR="006D53EE" w:rsidRPr="00EA58A3">
        <w:t xml:space="preserve"> UL) using the SPS</w:t>
      </w:r>
      <w:r w:rsidR="001C7163" w:rsidRPr="00EA58A3">
        <w:t xml:space="preserve"> C</w:t>
      </w:r>
      <w:r w:rsidR="006D53EE" w:rsidRPr="00EA58A3">
        <w:t xml:space="preserve">-RNTI </w:t>
      </w:r>
      <w:r w:rsidRPr="00EA58A3">
        <w:t xml:space="preserve">which </w:t>
      </w:r>
      <w:r w:rsidR="006D53EE" w:rsidRPr="00EA58A3">
        <w:t xml:space="preserve">is repeated according to the pre-configured periodicity. </w:t>
      </w:r>
      <w:r w:rsidR="0022306B" w:rsidRPr="00BC1DC3">
        <w:t>For the lifetime/validity period of a configured assignment/grant (i.e., from when it is configured until it is reconfigured or released)</w:t>
      </w:r>
      <w:r w:rsidR="006D53EE" w:rsidRPr="00EA58A3">
        <w:t xml:space="preserve"> </w:t>
      </w:r>
      <w:r w:rsidR="00CC3ECD" w:rsidRPr="008D415D">
        <w:t xml:space="preserve">the </w:t>
      </w:r>
      <w:r w:rsidR="006D53EE" w:rsidRPr="008D415D">
        <w:t xml:space="preserve">characteristics of the allocation do not change, such as RB assignment and MCS. If the radio conditions change a lot a new DCI with other allocations is needed. </w:t>
      </w:r>
    </w:p>
    <w:p w14:paraId="1FDB7ED5" w14:textId="5D936DA8" w:rsidR="00DD482D" w:rsidRPr="00E839F6" w:rsidRDefault="00DD482D" w:rsidP="000E451E">
      <w:pPr>
        <w:jc w:val="both"/>
        <w:rPr>
          <w:lang w:val="en-GB"/>
        </w:rPr>
      </w:pPr>
      <w:r w:rsidRPr="00E839F6">
        <w:rPr>
          <w:lang w:val="en-GB"/>
        </w:rPr>
        <w:t>In dynamic scheduling there is a one-to-one mapping between PDSCH</w:t>
      </w:r>
      <w:r w:rsidR="005024E1">
        <w:rPr>
          <w:lang w:val="en-GB"/>
        </w:rPr>
        <w:t>, PUSCH</w:t>
      </w:r>
      <w:r w:rsidRPr="00E839F6">
        <w:rPr>
          <w:lang w:val="en-GB"/>
        </w:rPr>
        <w:t xml:space="preserve"> and PDCCH transmissions.  The gain with SPS in the DL is that one </w:t>
      </w:r>
      <w:r w:rsidR="00BE3FD2">
        <w:rPr>
          <w:lang w:val="en-GB"/>
        </w:rPr>
        <w:t>DL assignment</w:t>
      </w:r>
      <w:r w:rsidRPr="00E839F6">
        <w:rPr>
          <w:lang w:val="en-GB"/>
        </w:rPr>
        <w:t xml:space="preserve"> (DCI) can be followed by a number of PDSCH transmissions</w:t>
      </w:r>
      <w:r w:rsidR="005A034B">
        <w:rPr>
          <w:lang w:val="en-GB"/>
        </w:rPr>
        <w:t xml:space="preserve"> (while a UL grant can be followed by several PUSCH transmissions)</w:t>
      </w:r>
      <w:r w:rsidRPr="00E839F6">
        <w:rPr>
          <w:lang w:val="en-GB"/>
        </w:rPr>
        <w:t>, thus reducing the number of required PDCCH transmissions. One could consider different ways to implement SPS</w:t>
      </w:r>
      <w:r w:rsidR="00EE6FBC">
        <w:rPr>
          <w:lang w:val="en-GB"/>
        </w:rPr>
        <w:t xml:space="preserve"> for NB-IoT</w:t>
      </w:r>
      <w:r w:rsidRPr="00E839F6">
        <w:rPr>
          <w:lang w:val="en-GB"/>
        </w:rPr>
        <w:t>, e.g. a grant is followed by a fixed number of PDSCH transmissions or a grant is valid until some message stops the transmission (</w:t>
      </w:r>
      <w:r w:rsidR="00E839F6" w:rsidRPr="00E839F6">
        <w:rPr>
          <w:lang w:val="en-GB"/>
        </w:rPr>
        <w:t>like</w:t>
      </w:r>
      <w:r w:rsidRPr="00E839F6">
        <w:rPr>
          <w:lang w:val="en-GB"/>
        </w:rPr>
        <w:t xml:space="preserve"> for legacy LTE). </w:t>
      </w:r>
    </w:p>
    <w:p w14:paraId="47057D6C" w14:textId="1EAA6754" w:rsidR="006D53EE" w:rsidRPr="008D415D" w:rsidRDefault="006D53EE" w:rsidP="000E451E">
      <w:pPr>
        <w:jc w:val="both"/>
      </w:pPr>
      <w:r w:rsidRPr="008D415D">
        <w:t>For legacy LTE</w:t>
      </w:r>
      <w:r w:rsidR="00832A9B" w:rsidRPr="008D415D">
        <w:t xml:space="preserve">, the use of SPS not only has the potential to increase allocation capacity, </w:t>
      </w:r>
      <w:r w:rsidR="008A7170" w:rsidRPr="008D415D">
        <w:t>but power</w:t>
      </w:r>
      <w:r w:rsidRPr="008D415D">
        <w:t xml:space="preserve"> consumption is also reduced with the use of SPS. </w:t>
      </w:r>
      <w:r w:rsidR="00774E59" w:rsidRPr="008D415D">
        <w:t>Th</w:t>
      </w:r>
      <w:r w:rsidR="00B52DEC" w:rsidRPr="008D415D">
        <w:t xml:space="preserve">is since the UE may reduce the time </w:t>
      </w:r>
      <w:r w:rsidR="0022782F" w:rsidRPr="008D415D">
        <w:t xml:space="preserve">needed </w:t>
      </w:r>
      <w:r w:rsidR="00B52DEC" w:rsidRPr="008D415D">
        <w:t>for listening for PDCCH transmissions.</w:t>
      </w:r>
    </w:p>
    <w:p w14:paraId="0C5260E1" w14:textId="2C428F56" w:rsidR="005C2DE4" w:rsidRDefault="005C2DE4" w:rsidP="000E451E">
      <w:pPr>
        <w:pStyle w:val="Observation"/>
        <w:overflowPunct w:val="0"/>
        <w:autoSpaceDE w:val="0"/>
        <w:autoSpaceDN w:val="0"/>
        <w:adjustRightInd w:val="0"/>
        <w:spacing w:after="120" w:line="240" w:lineRule="auto"/>
        <w:jc w:val="both"/>
        <w:textAlignment w:val="baseline"/>
      </w:pPr>
      <w:bookmarkStart w:id="2" w:name="_Toc480899414"/>
      <w:bookmarkStart w:id="3" w:name="_Toc505951273"/>
      <w:bookmarkStart w:id="4" w:name="_Toc506521375"/>
      <w:r w:rsidRPr="008D415D">
        <w:t>A</w:t>
      </w:r>
      <w:r w:rsidR="001E7C72" w:rsidRPr="008D415D">
        <w:t>n</w:t>
      </w:r>
      <w:r w:rsidRPr="008D415D">
        <w:t xml:space="preserve"> NB-IoT UE may benefit from SPS when a data file is too large to be sent in the first </w:t>
      </w:r>
      <w:r w:rsidRPr="00A45BC1">
        <w:t>allocation.</w:t>
      </w:r>
      <w:bookmarkEnd w:id="2"/>
      <w:bookmarkEnd w:id="3"/>
      <w:bookmarkEnd w:id="4"/>
      <w:r w:rsidRPr="00A45BC1">
        <w:t xml:space="preserve"> </w:t>
      </w:r>
    </w:p>
    <w:p w14:paraId="10819470" w14:textId="0A41404B" w:rsidR="00B2149E" w:rsidRPr="00252D4C" w:rsidRDefault="00B2149E" w:rsidP="000E451E">
      <w:pPr>
        <w:pStyle w:val="Observation"/>
        <w:overflowPunct w:val="0"/>
        <w:autoSpaceDE w:val="0"/>
        <w:autoSpaceDN w:val="0"/>
        <w:adjustRightInd w:val="0"/>
        <w:spacing w:after="120" w:line="240" w:lineRule="auto"/>
        <w:jc w:val="both"/>
        <w:textAlignment w:val="baseline"/>
      </w:pPr>
      <w:bookmarkStart w:id="5" w:name="_Toc506521376"/>
      <w:r>
        <w:t>An NB-IoT UE may benefit from SPS i</w:t>
      </w:r>
      <w:r w:rsidR="00D6284A">
        <w:t xml:space="preserve">n </w:t>
      </w:r>
      <w:r w:rsidR="00D6284A" w:rsidRPr="00BC1DC3">
        <w:t>case of some very frequent measurement reports i.e. every 5s or 10s or so (or DL for that matter).</w:t>
      </w:r>
      <w:bookmarkEnd w:id="5"/>
      <w:r w:rsidR="00D6284A" w:rsidRPr="00BC1DC3">
        <w:t xml:space="preserve"> </w:t>
      </w:r>
    </w:p>
    <w:p w14:paraId="29854D17" w14:textId="58BFEAEB" w:rsidR="00832A9B" w:rsidRPr="00252D4C" w:rsidRDefault="00832A9B" w:rsidP="000E451E">
      <w:pPr>
        <w:pStyle w:val="Observation"/>
        <w:jc w:val="both"/>
      </w:pPr>
      <w:bookmarkStart w:id="6" w:name="_Toc505951274"/>
      <w:bookmarkStart w:id="7" w:name="_Toc506521377"/>
      <w:r w:rsidRPr="00252D4C">
        <w:t>Use of SPS may fulfil the objective of the WI to reduce UE power consumption.</w:t>
      </w:r>
      <w:bookmarkEnd w:id="6"/>
      <w:bookmarkEnd w:id="7"/>
    </w:p>
    <w:p w14:paraId="3DDCCDFA" w14:textId="0AA469AC" w:rsidR="006D53EE" w:rsidRDefault="00832A9B" w:rsidP="000E451E">
      <w:pPr>
        <w:pStyle w:val="Heading2"/>
        <w:jc w:val="both"/>
      </w:pPr>
      <w:r>
        <w:t>Discussed use cases</w:t>
      </w:r>
    </w:p>
    <w:p w14:paraId="607697D7" w14:textId="2E1444AA" w:rsidR="00832A9B" w:rsidRDefault="00FE5CDE" w:rsidP="000E451E">
      <w:pPr>
        <w:jc w:val="both"/>
        <w:rPr>
          <w:lang w:val="en-GB"/>
        </w:rPr>
      </w:pPr>
      <w:r w:rsidRPr="00FE5CDE">
        <w:rPr>
          <w:lang w:val="en-GB"/>
        </w:rPr>
        <w:t>The discussion on SPS in 3GPP is very much use case driven.</w:t>
      </w:r>
      <w:r>
        <w:rPr>
          <w:lang w:val="en-GB"/>
        </w:rPr>
        <w:t xml:space="preserve"> After an email discussion the companies in RAN2 agreed on 4 likely use cases</w:t>
      </w:r>
      <w:r w:rsidR="00CC0BCD">
        <w:rPr>
          <w:lang w:val="en-GB"/>
        </w:rPr>
        <w:t xml:space="preserve"> </w:t>
      </w:r>
      <w:r w:rsidR="00CC0BCD">
        <w:rPr>
          <w:lang w:val="en-GB"/>
        </w:rPr>
        <w:fldChar w:fldCharType="begin"/>
      </w:r>
      <w:r w:rsidR="00CC0BCD">
        <w:rPr>
          <w:lang w:val="en-GB"/>
        </w:rPr>
        <w:instrText xml:space="preserve"> REF _Ref506384058 \r \h </w:instrText>
      </w:r>
      <w:r w:rsidR="000E451E">
        <w:rPr>
          <w:lang w:val="en-GB"/>
        </w:rPr>
        <w:instrText xml:space="preserve"> \* MERGEFORMAT </w:instrText>
      </w:r>
      <w:r w:rsidR="00CC0BCD">
        <w:rPr>
          <w:lang w:val="en-GB"/>
        </w:rPr>
      </w:r>
      <w:r w:rsidR="00CC0BCD">
        <w:rPr>
          <w:lang w:val="en-GB"/>
        </w:rPr>
        <w:fldChar w:fldCharType="separate"/>
      </w:r>
      <w:r w:rsidR="00CC0BCD">
        <w:rPr>
          <w:lang w:val="en-GB"/>
        </w:rPr>
        <w:t>[2]</w:t>
      </w:r>
      <w:r w:rsidR="00CC0BCD">
        <w:rPr>
          <w:lang w:val="en-GB"/>
        </w:rPr>
        <w:fldChar w:fldCharType="end"/>
      </w:r>
      <w:r>
        <w:rPr>
          <w:lang w:val="en-GB"/>
        </w:rPr>
        <w:t>:</w:t>
      </w:r>
    </w:p>
    <w:p w14:paraId="3CE1CAE7" w14:textId="5A9AEFEB" w:rsidR="00FE5CDE" w:rsidRDefault="007E373E" w:rsidP="000E451E">
      <w:pPr>
        <w:jc w:val="both"/>
        <w:rPr>
          <w:lang w:val="en-GB"/>
        </w:rPr>
      </w:pPr>
      <w:r>
        <w:rPr>
          <w:lang w:val="en-GB"/>
        </w:rPr>
        <w:t xml:space="preserve">1) Seldom (e.g. once per day) </w:t>
      </w:r>
      <w:r w:rsidR="00FE5CDE" w:rsidRPr="00FE5CDE">
        <w:rPr>
          <w:lang w:val="en-GB"/>
        </w:rPr>
        <w:t>reoccurring transmission</w:t>
      </w:r>
      <w:r w:rsidR="001E7C72">
        <w:rPr>
          <w:lang w:val="en-GB"/>
        </w:rPr>
        <w:t>s</w:t>
      </w:r>
      <w:r w:rsidR="00FE5CDE" w:rsidRPr="00FE5CDE">
        <w:rPr>
          <w:lang w:val="en-GB"/>
        </w:rPr>
        <w:t xml:space="preserve"> with UE in RRC_IDLE</w:t>
      </w:r>
      <w:r>
        <w:rPr>
          <w:lang w:val="en-GB"/>
        </w:rPr>
        <w:t xml:space="preserve">: </w:t>
      </w:r>
      <w:r w:rsidRPr="00FE5CDE">
        <w:rPr>
          <w:lang w:val="en-GB"/>
        </w:rPr>
        <w:t>Many open issues remain to be evaluated and discussed</w:t>
      </w:r>
      <w:r>
        <w:rPr>
          <w:lang w:val="en-GB"/>
        </w:rPr>
        <w:t xml:space="preserve">, </w:t>
      </w:r>
      <w:r w:rsidRPr="00FE5CDE">
        <w:rPr>
          <w:lang w:val="en-GB"/>
        </w:rPr>
        <w:t>such as ACK/NA</w:t>
      </w:r>
      <w:r w:rsidR="00C43BC4">
        <w:rPr>
          <w:lang w:val="en-GB"/>
        </w:rPr>
        <w:t>C</w:t>
      </w:r>
      <w:r w:rsidRPr="00FE5CDE">
        <w:rPr>
          <w:lang w:val="en-GB"/>
        </w:rPr>
        <w:t xml:space="preserve">K, configuration, activation/deactivation, transport format selection, </w:t>
      </w:r>
      <w:r w:rsidR="00F67660" w:rsidRPr="00252D4C">
        <w:t>eNB reserving resources for UEs that are no longer in the cell,</w:t>
      </w:r>
      <w:r w:rsidR="00F67660" w:rsidRPr="00FE5CDE">
        <w:rPr>
          <w:lang w:val="en-GB"/>
        </w:rPr>
        <w:t xml:space="preserve"> </w:t>
      </w:r>
      <w:r w:rsidRPr="00FE5CDE">
        <w:rPr>
          <w:lang w:val="en-GB"/>
        </w:rPr>
        <w:t>, etc.</w:t>
      </w:r>
      <w:r>
        <w:rPr>
          <w:lang w:val="en-GB"/>
        </w:rPr>
        <w:t xml:space="preserve"> </w:t>
      </w:r>
      <w:r w:rsidR="00DD482D">
        <w:rPr>
          <w:lang w:val="en-GB"/>
        </w:rPr>
        <w:t xml:space="preserve"> See </w:t>
      </w:r>
      <w:r w:rsidR="00FD43B7">
        <w:rPr>
          <w:lang w:val="en-GB"/>
        </w:rPr>
        <w:fldChar w:fldCharType="begin"/>
      </w:r>
      <w:r w:rsidR="00FD43B7">
        <w:rPr>
          <w:lang w:val="en-GB"/>
        </w:rPr>
        <w:instrText xml:space="preserve"> REF _Ref506384456 \r \h </w:instrText>
      </w:r>
      <w:r w:rsidR="000E451E">
        <w:rPr>
          <w:lang w:val="en-GB"/>
        </w:rPr>
        <w:instrText xml:space="preserve"> \* MERGEFORMAT </w:instrText>
      </w:r>
      <w:r w:rsidR="00FD43B7">
        <w:rPr>
          <w:lang w:val="en-GB"/>
        </w:rPr>
      </w:r>
      <w:r w:rsidR="00FD43B7">
        <w:rPr>
          <w:lang w:val="en-GB"/>
        </w:rPr>
        <w:fldChar w:fldCharType="separate"/>
      </w:r>
      <w:r w:rsidR="00FD43B7">
        <w:rPr>
          <w:lang w:val="en-GB"/>
        </w:rPr>
        <w:t>[3]</w:t>
      </w:r>
      <w:r w:rsidR="00FD43B7">
        <w:rPr>
          <w:lang w:val="en-GB"/>
        </w:rPr>
        <w:fldChar w:fldCharType="end"/>
      </w:r>
      <w:r w:rsidR="00DD482D">
        <w:rPr>
          <w:lang w:val="en-GB"/>
        </w:rPr>
        <w:t xml:space="preserve"> for details.</w:t>
      </w:r>
    </w:p>
    <w:p w14:paraId="7B72FFE1" w14:textId="521B6B0D" w:rsidR="001E7C72" w:rsidRPr="00C8170A" w:rsidRDefault="001E7C72" w:rsidP="000E451E">
      <w:pPr>
        <w:pStyle w:val="Observation"/>
        <w:jc w:val="both"/>
      </w:pPr>
      <w:bookmarkStart w:id="8" w:name="_Toc505951275"/>
      <w:bookmarkStart w:id="9" w:name="_Toc506521378"/>
      <w:r w:rsidRPr="00252D4C">
        <w:t>For use case 1 there are many open issues that need to be investigated</w:t>
      </w:r>
      <w:r w:rsidR="00D44A91" w:rsidRPr="00252D4C">
        <w:t>, if this should be considered</w:t>
      </w:r>
      <w:r w:rsidRPr="00252D4C">
        <w:t>.</w:t>
      </w:r>
      <w:bookmarkEnd w:id="8"/>
      <w:bookmarkEnd w:id="9"/>
    </w:p>
    <w:p w14:paraId="3BC0E18E" w14:textId="04F2F320" w:rsidR="00FE5CDE" w:rsidRPr="00FE5CDE" w:rsidRDefault="00FE5CDE" w:rsidP="000E451E">
      <w:pPr>
        <w:jc w:val="both"/>
        <w:rPr>
          <w:lang w:val="en-GB"/>
        </w:rPr>
      </w:pPr>
      <w:r w:rsidRPr="00FE5CDE">
        <w:rPr>
          <w:lang w:val="en-GB"/>
        </w:rPr>
        <w:t>2)</w:t>
      </w:r>
      <w:r w:rsidR="007E373E">
        <w:rPr>
          <w:lang w:val="en-GB"/>
        </w:rPr>
        <w:t xml:space="preserve"> </w:t>
      </w:r>
      <w:r w:rsidRPr="00FE5CDE">
        <w:rPr>
          <w:lang w:val="en-GB"/>
        </w:rPr>
        <w:t xml:space="preserve">DL </w:t>
      </w:r>
      <w:r w:rsidR="00C8170A">
        <w:rPr>
          <w:lang w:val="en-GB"/>
        </w:rPr>
        <w:t xml:space="preserve">or UL </w:t>
      </w:r>
      <w:r w:rsidRPr="00FE5CDE">
        <w:rPr>
          <w:lang w:val="en-GB"/>
        </w:rPr>
        <w:t>transmission of large files</w:t>
      </w:r>
      <w:r w:rsidR="00DD482D">
        <w:rPr>
          <w:lang w:val="en-GB"/>
        </w:rPr>
        <w:t>; UE is</w:t>
      </w:r>
      <w:r w:rsidRPr="00FE5CDE">
        <w:rPr>
          <w:lang w:val="en-GB"/>
        </w:rPr>
        <w:t xml:space="preserve"> RRC_CONNECTED.</w:t>
      </w:r>
      <w:r w:rsidR="00CF79D0">
        <w:rPr>
          <w:lang w:val="en-GB"/>
        </w:rPr>
        <w:t xml:space="preserve"> </w:t>
      </w:r>
      <w:r w:rsidR="00DD482D">
        <w:rPr>
          <w:lang w:val="en-GB"/>
        </w:rPr>
        <w:t xml:space="preserve"> This </w:t>
      </w:r>
      <w:r w:rsidR="00CF79D0" w:rsidRPr="00CF79D0">
        <w:rPr>
          <w:lang w:val="en-GB"/>
        </w:rPr>
        <w:t xml:space="preserve">use case </w:t>
      </w:r>
      <w:r w:rsidR="00DD482D">
        <w:rPr>
          <w:lang w:val="en-GB"/>
        </w:rPr>
        <w:t>is</w:t>
      </w:r>
      <w:r w:rsidR="00CF79D0" w:rsidRPr="00CF79D0">
        <w:rPr>
          <w:lang w:val="en-GB"/>
        </w:rPr>
        <w:t xml:space="preserve"> relevant </w:t>
      </w:r>
      <w:r w:rsidR="00DD482D">
        <w:rPr>
          <w:lang w:val="en-GB"/>
        </w:rPr>
        <w:t>for</w:t>
      </w:r>
      <w:r w:rsidR="00CF79D0" w:rsidRPr="00CF79D0">
        <w:rPr>
          <w:lang w:val="en-GB"/>
        </w:rPr>
        <w:t xml:space="preserve"> transmission of </w:t>
      </w:r>
      <w:r w:rsidR="001520C6">
        <w:rPr>
          <w:lang w:val="en-GB"/>
        </w:rPr>
        <w:t xml:space="preserve">e.g. </w:t>
      </w:r>
      <w:r w:rsidR="00DD482D">
        <w:rPr>
          <w:lang w:val="en-GB"/>
        </w:rPr>
        <w:t>firm</w:t>
      </w:r>
      <w:r w:rsidR="00CF79D0" w:rsidRPr="00CF79D0">
        <w:rPr>
          <w:lang w:val="en-GB"/>
        </w:rPr>
        <w:t xml:space="preserve">ware updates to the UEs. </w:t>
      </w:r>
      <w:r w:rsidR="00DD482D">
        <w:rPr>
          <w:lang w:val="en-GB"/>
        </w:rPr>
        <w:t xml:space="preserve">Even though firmware updates probably do not occur very often </w:t>
      </w:r>
      <w:r w:rsidR="00CF79D0" w:rsidRPr="00CF79D0">
        <w:rPr>
          <w:lang w:val="en-GB"/>
        </w:rPr>
        <w:t xml:space="preserve">the possible gains are large </w:t>
      </w:r>
      <w:r w:rsidR="00DD482D">
        <w:rPr>
          <w:lang w:val="en-GB"/>
        </w:rPr>
        <w:t>with SPS</w:t>
      </w:r>
      <w:r w:rsidR="00CF79D0" w:rsidRPr="00CF79D0">
        <w:rPr>
          <w:lang w:val="en-GB"/>
        </w:rPr>
        <w:t xml:space="preserve"> each time there is a firmware update. </w:t>
      </w:r>
      <w:r w:rsidR="00DD482D">
        <w:rPr>
          <w:lang w:val="en-GB"/>
        </w:rPr>
        <w:t xml:space="preserve"> This is similar to legacy DL </w:t>
      </w:r>
      <w:r w:rsidR="00AB3166">
        <w:rPr>
          <w:lang w:val="en-GB"/>
        </w:rPr>
        <w:t xml:space="preserve">and UL </w:t>
      </w:r>
      <w:r w:rsidR="00DD482D">
        <w:rPr>
          <w:lang w:val="en-GB"/>
        </w:rPr>
        <w:t>SPS.</w:t>
      </w:r>
      <w:r w:rsidR="00AE4440">
        <w:rPr>
          <w:lang w:val="en-GB"/>
        </w:rPr>
        <w:t xml:space="preserve"> </w:t>
      </w:r>
      <w:r w:rsidR="00EB58B7">
        <w:rPr>
          <w:lang w:val="en-GB"/>
        </w:rPr>
        <w:t xml:space="preserve">See </w:t>
      </w:r>
      <w:r w:rsidR="00EB58B7">
        <w:rPr>
          <w:lang w:val="en-GB"/>
        </w:rPr>
        <w:fldChar w:fldCharType="begin"/>
      </w:r>
      <w:r w:rsidR="00EB58B7">
        <w:rPr>
          <w:lang w:val="en-GB"/>
        </w:rPr>
        <w:instrText xml:space="preserve"> REF _Ref506384705 \r \h </w:instrText>
      </w:r>
      <w:r w:rsidR="000E451E">
        <w:rPr>
          <w:lang w:val="en-GB"/>
        </w:rPr>
        <w:instrText xml:space="preserve"> \* MERGEFORMAT </w:instrText>
      </w:r>
      <w:r w:rsidR="00EB58B7">
        <w:rPr>
          <w:lang w:val="en-GB"/>
        </w:rPr>
      </w:r>
      <w:r w:rsidR="00EB58B7">
        <w:rPr>
          <w:lang w:val="en-GB"/>
        </w:rPr>
        <w:fldChar w:fldCharType="separate"/>
      </w:r>
      <w:r w:rsidR="00EB58B7">
        <w:rPr>
          <w:lang w:val="en-GB"/>
        </w:rPr>
        <w:t>[4]</w:t>
      </w:r>
      <w:r w:rsidR="00EB58B7">
        <w:rPr>
          <w:lang w:val="en-GB"/>
        </w:rPr>
        <w:fldChar w:fldCharType="end"/>
      </w:r>
      <w:r w:rsidR="00EB58B7">
        <w:rPr>
          <w:lang w:val="en-GB"/>
        </w:rPr>
        <w:t xml:space="preserve"> for details.</w:t>
      </w:r>
    </w:p>
    <w:p w14:paraId="36CBAF36" w14:textId="7765C38D" w:rsidR="00FE5CDE" w:rsidRDefault="00FE5CDE" w:rsidP="000E451E">
      <w:pPr>
        <w:jc w:val="both"/>
        <w:rPr>
          <w:lang w:val="en-GB"/>
        </w:rPr>
      </w:pPr>
      <w:r w:rsidRPr="00FE5CDE">
        <w:rPr>
          <w:lang w:val="en-GB"/>
        </w:rPr>
        <w:t>3)</w:t>
      </w:r>
      <w:r w:rsidR="007E373E">
        <w:rPr>
          <w:lang w:val="en-GB"/>
        </w:rPr>
        <w:t xml:space="preserve"> </w:t>
      </w:r>
      <w:r w:rsidRPr="00FE5CDE">
        <w:rPr>
          <w:lang w:val="en-GB"/>
        </w:rPr>
        <w:t xml:space="preserve">Using </w:t>
      </w:r>
      <w:r w:rsidR="00F13594">
        <w:rPr>
          <w:lang w:val="en-GB"/>
        </w:rPr>
        <w:t xml:space="preserve">UL </w:t>
      </w:r>
      <w:r w:rsidRPr="00FE5CDE">
        <w:rPr>
          <w:lang w:val="en-GB"/>
        </w:rPr>
        <w:t xml:space="preserve">SPS to </w:t>
      </w:r>
      <w:r w:rsidR="00F13594">
        <w:rPr>
          <w:lang w:val="en-GB"/>
        </w:rPr>
        <w:t xml:space="preserve">provide </w:t>
      </w:r>
      <w:r w:rsidR="0040485C">
        <w:rPr>
          <w:lang w:val="en-GB"/>
        </w:rPr>
        <w:t xml:space="preserve">NPUSCH resources </w:t>
      </w:r>
      <w:r w:rsidR="00F13594">
        <w:rPr>
          <w:lang w:val="en-GB"/>
        </w:rPr>
        <w:t xml:space="preserve">for transmitting </w:t>
      </w:r>
      <w:r w:rsidRPr="00FE5CDE">
        <w:rPr>
          <w:lang w:val="en-GB"/>
        </w:rPr>
        <w:t>BSRs in RRC_CONNECTED.</w:t>
      </w:r>
      <w:r w:rsidR="00DD482D">
        <w:rPr>
          <w:lang w:val="en-GB"/>
        </w:rPr>
        <w:t xml:space="preserve"> </w:t>
      </w:r>
      <w:r w:rsidR="00F13594" w:rsidRPr="00FE5CDE">
        <w:rPr>
          <w:lang w:val="en-GB"/>
        </w:rPr>
        <w:t xml:space="preserve">By using UL (SPS) together with the skipUplink-feature introduced in Rel-14 (LTE), even if there is an UL grant the UE would not have to transmit anything (i.e. padding). </w:t>
      </w:r>
      <w:r w:rsidR="00F13594">
        <w:rPr>
          <w:lang w:val="en-GB"/>
        </w:rPr>
        <w:t xml:space="preserve">This is </w:t>
      </w:r>
      <w:r w:rsidR="00E839F6">
        <w:rPr>
          <w:lang w:val="en-GB"/>
        </w:rPr>
        <w:t>like</w:t>
      </w:r>
      <w:r w:rsidRPr="00FE5CDE">
        <w:rPr>
          <w:lang w:val="en-GB"/>
        </w:rPr>
        <w:t xml:space="preserve"> UL SPS in legacy</w:t>
      </w:r>
      <w:r w:rsidR="00F13594">
        <w:rPr>
          <w:lang w:val="en-GB"/>
        </w:rPr>
        <w:t xml:space="preserve">. See </w:t>
      </w:r>
      <w:r w:rsidR="008D4910">
        <w:rPr>
          <w:lang w:val="en-GB"/>
        </w:rPr>
        <w:fldChar w:fldCharType="begin"/>
      </w:r>
      <w:r w:rsidR="008D4910">
        <w:rPr>
          <w:lang w:val="en-GB"/>
        </w:rPr>
        <w:instrText xml:space="preserve"> REF _Ref506482901 \r \h </w:instrText>
      </w:r>
      <w:r w:rsidR="000E451E">
        <w:rPr>
          <w:lang w:val="en-GB"/>
        </w:rPr>
        <w:instrText xml:space="preserve"> \* MERGEFORMAT </w:instrText>
      </w:r>
      <w:r w:rsidR="008D4910">
        <w:rPr>
          <w:lang w:val="en-GB"/>
        </w:rPr>
      </w:r>
      <w:r w:rsidR="008D4910">
        <w:rPr>
          <w:lang w:val="en-GB"/>
        </w:rPr>
        <w:fldChar w:fldCharType="separate"/>
      </w:r>
      <w:r w:rsidR="008D4910">
        <w:rPr>
          <w:lang w:val="en-GB"/>
        </w:rPr>
        <w:t>[5]</w:t>
      </w:r>
      <w:r w:rsidR="008D4910">
        <w:rPr>
          <w:lang w:val="en-GB"/>
        </w:rPr>
        <w:fldChar w:fldCharType="end"/>
      </w:r>
      <w:r w:rsidR="00010749">
        <w:rPr>
          <w:lang w:val="en-GB"/>
        </w:rPr>
        <w:t xml:space="preserve"> </w:t>
      </w:r>
      <w:r w:rsidR="00F13594">
        <w:rPr>
          <w:lang w:val="en-GB"/>
        </w:rPr>
        <w:t xml:space="preserve">for </w:t>
      </w:r>
      <w:r w:rsidR="00EB58B7">
        <w:rPr>
          <w:lang w:val="en-GB"/>
        </w:rPr>
        <w:t>details</w:t>
      </w:r>
      <w:r w:rsidR="00AE4440">
        <w:rPr>
          <w:lang w:val="en-GB"/>
        </w:rPr>
        <w:t>.</w:t>
      </w:r>
      <w:r w:rsidR="00F13594">
        <w:rPr>
          <w:lang w:val="en-GB"/>
        </w:rPr>
        <w:t xml:space="preserve"> </w:t>
      </w:r>
    </w:p>
    <w:p w14:paraId="3F0D752C" w14:textId="160BE984" w:rsidR="00FE5CDE" w:rsidRPr="00FE5CDE" w:rsidRDefault="00FE5CDE" w:rsidP="000E451E">
      <w:pPr>
        <w:jc w:val="both"/>
        <w:rPr>
          <w:lang w:val="en-GB"/>
        </w:rPr>
      </w:pPr>
      <w:r w:rsidRPr="00FE5CDE">
        <w:rPr>
          <w:lang w:val="en-GB"/>
        </w:rPr>
        <w:t>4)</w:t>
      </w:r>
      <w:r w:rsidR="007E373E">
        <w:rPr>
          <w:lang w:val="en-GB"/>
        </w:rPr>
        <w:t xml:space="preserve"> </w:t>
      </w:r>
      <w:r w:rsidRPr="00FE5CDE">
        <w:rPr>
          <w:lang w:val="en-GB"/>
        </w:rPr>
        <w:t>DL transmission of large files using SC-PtM, e.g. for firmware updates; works both when the UE is RRC_CONNECTED and RRC_IDLE.</w:t>
      </w:r>
      <w:r w:rsidR="007E373E">
        <w:rPr>
          <w:lang w:val="en-GB"/>
        </w:rPr>
        <w:t xml:space="preserve"> RAN2 has agreed so support SPS for SC-PtM</w:t>
      </w:r>
      <w:r w:rsidR="001E7C72">
        <w:rPr>
          <w:lang w:val="en-GB"/>
        </w:rPr>
        <w:t xml:space="preserve"> when UE is RRC_IDLE</w:t>
      </w:r>
      <w:r w:rsidR="007E373E">
        <w:rPr>
          <w:lang w:val="en-GB"/>
        </w:rPr>
        <w:t xml:space="preserve">. A solution is presented in </w:t>
      </w:r>
      <w:r w:rsidR="00EB58B7">
        <w:rPr>
          <w:lang w:val="en-GB"/>
        </w:rPr>
        <w:fldChar w:fldCharType="begin"/>
      </w:r>
      <w:r w:rsidR="00EB58B7">
        <w:rPr>
          <w:lang w:val="en-GB"/>
        </w:rPr>
        <w:instrText xml:space="preserve"> REF _Ref506384736 \r \h </w:instrText>
      </w:r>
      <w:r w:rsidR="000E451E">
        <w:rPr>
          <w:lang w:val="en-GB"/>
        </w:rPr>
        <w:instrText xml:space="preserve"> \* MERGEFORMAT </w:instrText>
      </w:r>
      <w:r w:rsidR="00EB58B7">
        <w:rPr>
          <w:lang w:val="en-GB"/>
        </w:rPr>
      </w:r>
      <w:r w:rsidR="00EB58B7">
        <w:rPr>
          <w:lang w:val="en-GB"/>
        </w:rPr>
        <w:fldChar w:fldCharType="separate"/>
      </w:r>
      <w:r w:rsidR="00EB58B7">
        <w:rPr>
          <w:lang w:val="en-GB"/>
        </w:rPr>
        <w:t>[6]</w:t>
      </w:r>
      <w:r w:rsidR="00EB58B7">
        <w:rPr>
          <w:lang w:val="en-GB"/>
        </w:rPr>
        <w:fldChar w:fldCharType="end"/>
      </w:r>
      <w:r w:rsidR="007E373E">
        <w:rPr>
          <w:lang w:val="en-GB"/>
        </w:rPr>
        <w:t>.</w:t>
      </w:r>
    </w:p>
    <w:p w14:paraId="2CE3D259" w14:textId="45A0BBFF" w:rsidR="00CE0424" w:rsidRDefault="00832A9B" w:rsidP="000E451E">
      <w:pPr>
        <w:pStyle w:val="Heading2"/>
        <w:jc w:val="both"/>
      </w:pPr>
      <w:r>
        <w:t>Way forward</w:t>
      </w:r>
    </w:p>
    <w:p w14:paraId="425901E0" w14:textId="24385B9E" w:rsidR="00D940BA" w:rsidRPr="00D940BA" w:rsidRDefault="005903A8" w:rsidP="000E451E">
      <w:pPr>
        <w:jc w:val="both"/>
        <w:rPr>
          <w:lang w:val="en-GB"/>
        </w:rPr>
      </w:pPr>
      <w:r>
        <w:rPr>
          <w:lang w:val="en-GB"/>
        </w:rPr>
        <w:t xml:space="preserve">NB-IoT devices have no support for handovers. </w:t>
      </w:r>
      <w:r w:rsidR="009571AB">
        <w:rPr>
          <w:lang w:val="en-GB"/>
        </w:rPr>
        <w:t>For NB-IoT the maximum TBS is 68</w:t>
      </w:r>
      <w:r w:rsidR="0077238C">
        <w:rPr>
          <w:lang w:val="en-GB"/>
        </w:rPr>
        <w:t>0</w:t>
      </w:r>
      <w:r w:rsidR="009571AB">
        <w:rPr>
          <w:lang w:val="en-GB"/>
        </w:rPr>
        <w:t xml:space="preserve"> bits in the </w:t>
      </w:r>
      <w:r w:rsidR="004F78CC">
        <w:rPr>
          <w:lang w:val="en-GB"/>
        </w:rPr>
        <w:t xml:space="preserve">DL </w:t>
      </w:r>
      <w:r w:rsidR="009571AB">
        <w:rPr>
          <w:lang w:val="en-GB"/>
        </w:rPr>
        <w:t xml:space="preserve">and 1000 bits in the </w:t>
      </w:r>
      <w:r w:rsidR="004F78CC">
        <w:rPr>
          <w:lang w:val="en-GB"/>
        </w:rPr>
        <w:t>U</w:t>
      </w:r>
      <w:r w:rsidR="009571AB">
        <w:rPr>
          <w:lang w:val="en-GB"/>
        </w:rPr>
        <w:t xml:space="preserve">L. </w:t>
      </w:r>
      <w:r>
        <w:rPr>
          <w:lang w:val="en-GB"/>
        </w:rPr>
        <w:t>Hence, if there is need for a transmission larger than the maximum TBS the UE or eNB will</w:t>
      </w:r>
      <w:r w:rsidR="00842D1D">
        <w:rPr>
          <w:lang w:val="en-GB"/>
        </w:rPr>
        <w:t xml:space="preserve"> need </w:t>
      </w:r>
      <w:r w:rsidR="00842D1D">
        <w:rPr>
          <w:lang w:val="en-GB"/>
        </w:rPr>
        <w:lastRenderedPageBreak/>
        <w:t>to</w:t>
      </w:r>
      <w:r>
        <w:rPr>
          <w:lang w:val="en-GB"/>
        </w:rPr>
        <w:t xml:space="preserve"> continue transmitting </w:t>
      </w:r>
      <w:r w:rsidR="00842D1D">
        <w:rPr>
          <w:lang w:val="en-GB"/>
        </w:rPr>
        <w:t>several</w:t>
      </w:r>
      <w:r>
        <w:rPr>
          <w:lang w:val="en-GB"/>
        </w:rPr>
        <w:t xml:space="preserve"> transmissions until the entire file has been transmitted and received correctly. Given that little change of the transport format is expected NB-IoT is well suited for use of SPS.</w:t>
      </w:r>
    </w:p>
    <w:p w14:paraId="3CF08531" w14:textId="4C47C14D" w:rsidR="00D940BA" w:rsidRPr="001A7D0E" w:rsidRDefault="00D940BA" w:rsidP="000E451E">
      <w:pPr>
        <w:pStyle w:val="Observation"/>
        <w:jc w:val="both"/>
      </w:pPr>
      <w:bookmarkStart w:id="10" w:name="_Toc505951276"/>
      <w:bookmarkStart w:id="11" w:name="_Toc506521379"/>
      <w:r w:rsidRPr="001A7D0E">
        <w:t>Traffic characteristics in NB-IoT, with little mobility and almost constant TBS, are suitable for SPS transmissions</w:t>
      </w:r>
      <w:bookmarkEnd w:id="10"/>
      <w:bookmarkEnd w:id="11"/>
    </w:p>
    <w:p w14:paraId="6345261E" w14:textId="71811DFB" w:rsidR="00D940BA" w:rsidRPr="001A7D0E" w:rsidRDefault="00D940BA" w:rsidP="000E451E">
      <w:pPr>
        <w:jc w:val="both"/>
      </w:pPr>
      <w:r w:rsidRPr="001A7D0E">
        <w:t>We propose that support for SPS is added to NB-IoT specifications also for UL and DL transmissions when the UE is RRC_CONNECTED.</w:t>
      </w:r>
    </w:p>
    <w:p w14:paraId="29A0BC0A" w14:textId="62E71FB4" w:rsidR="00832A9B" w:rsidRPr="001A7D0E" w:rsidRDefault="00832A9B" w:rsidP="000E451E">
      <w:pPr>
        <w:pStyle w:val="Proposal"/>
        <w:jc w:val="both"/>
      </w:pPr>
      <w:bookmarkStart w:id="12" w:name="_Toc505951277"/>
      <w:bookmarkStart w:id="13" w:name="_Toc506521384"/>
      <w:bookmarkStart w:id="14" w:name="_Toc347822667"/>
      <w:bookmarkStart w:id="15" w:name="_Toc347823813"/>
      <w:bookmarkStart w:id="16" w:name="_Toc347823994"/>
      <w:bookmarkStart w:id="17" w:name="_Toc347824245"/>
      <w:r w:rsidRPr="001A7D0E">
        <w:t>Add support for SPS in DL for NB-IoT</w:t>
      </w:r>
      <w:r w:rsidR="00D940BA" w:rsidRPr="001A7D0E">
        <w:t xml:space="preserve"> for RRC_CONNECTED UEs</w:t>
      </w:r>
      <w:bookmarkEnd w:id="12"/>
      <w:bookmarkEnd w:id="13"/>
    </w:p>
    <w:p w14:paraId="165A978A" w14:textId="64726B68" w:rsidR="00832A9B" w:rsidRPr="001A7D0E" w:rsidRDefault="00832A9B" w:rsidP="000E451E">
      <w:pPr>
        <w:pStyle w:val="Proposal"/>
        <w:jc w:val="both"/>
      </w:pPr>
      <w:bookmarkStart w:id="18" w:name="_Toc505951278"/>
      <w:bookmarkStart w:id="19" w:name="_Toc506521385"/>
      <w:r w:rsidRPr="001A7D0E">
        <w:t>Add support for SPS in UL for NB-IoT</w:t>
      </w:r>
      <w:r w:rsidR="00D940BA" w:rsidRPr="001A7D0E">
        <w:t xml:space="preserve"> for RRC_CONNECTED UEs</w:t>
      </w:r>
      <w:bookmarkEnd w:id="18"/>
      <w:bookmarkEnd w:id="19"/>
    </w:p>
    <w:bookmarkEnd w:id="14"/>
    <w:bookmarkEnd w:id="15"/>
    <w:bookmarkEnd w:id="16"/>
    <w:bookmarkEnd w:id="17"/>
    <w:p w14:paraId="522CD7E3" w14:textId="77777777" w:rsidR="00C01F33" w:rsidRPr="00CE0424" w:rsidRDefault="00C01F33" w:rsidP="000E451E">
      <w:pPr>
        <w:pStyle w:val="Heading1"/>
        <w:jc w:val="both"/>
      </w:pPr>
      <w:r w:rsidRPr="00CE0424">
        <w:t>Conclusion</w:t>
      </w:r>
    </w:p>
    <w:p w14:paraId="1D958476" w14:textId="77777777" w:rsidR="000E451E" w:rsidRDefault="008E065E" w:rsidP="000E451E">
      <w:pPr>
        <w:pStyle w:val="BodyText"/>
        <w:jc w:val="both"/>
        <w:rPr>
          <w:noProof/>
        </w:rPr>
      </w:pPr>
      <w:r w:rsidRPr="001A7D0E">
        <w:t xml:space="preserve">In section </w:t>
      </w:r>
      <w:r w:rsidRPr="00CE0424">
        <w:rPr>
          <w:highlight w:val="cyan"/>
        </w:rPr>
        <w:fldChar w:fldCharType="begin"/>
      </w:r>
      <w:r w:rsidRPr="001A7D0E">
        <w:instrText xml:space="preserve"> REF _Ref178064866 \r \h </w:instrText>
      </w:r>
      <w:r w:rsidR="000E451E">
        <w:rPr>
          <w:highlight w:val="cyan"/>
        </w:rPr>
        <w:instrText xml:space="preserve"> \* MERGEFORMAT </w:instrText>
      </w:r>
      <w:r w:rsidRPr="00CE0424">
        <w:rPr>
          <w:highlight w:val="cyan"/>
        </w:rPr>
      </w:r>
      <w:r w:rsidRPr="00CE0424">
        <w:rPr>
          <w:highlight w:val="cyan"/>
        </w:rPr>
        <w:fldChar w:fldCharType="separate"/>
      </w:r>
      <w:r w:rsidR="00343A07" w:rsidRPr="001A7D0E">
        <w:t>2</w:t>
      </w:r>
      <w:r w:rsidRPr="00CE0424">
        <w:rPr>
          <w:highlight w:val="cyan"/>
        </w:rPr>
        <w:fldChar w:fldCharType="end"/>
      </w:r>
      <w:r w:rsidRPr="001A7D0E">
        <w:t xml:space="preserve"> we made the following observations:</w:t>
      </w:r>
      <w:r>
        <w:rPr>
          <w:b/>
          <w:bCs/>
        </w:rPr>
        <w:fldChar w:fldCharType="begin"/>
      </w:r>
      <w:r w:rsidRPr="001A7D0E">
        <w:rPr>
          <w:b/>
          <w:bCs/>
        </w:rPr>
        <w:instrText xml:space="preserve"> TOC \f \n \t "Observation;1" </w:instrText>
      </w:r>
      <w:r>
        <w:rPr>
          <w:b/>
          <w:bCs/>
        </w:rPr>
        <w:fldChar w:fldCharType="separate"/>
      </w:r>
    </w:p>
    <w:p w14:paraId="0C0777EA" w14:textId="77777777" w:rsidR="000E451E" w:rsidRDefault="000E451E" w:rsidP="000E451E">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An NB-IoT UE may benefit from SPS when a data file is too large to be sent in the first allocation.</w:t>
      </w:r>
    </w:p>
    <w:p w14:paraId="159005B5" w14:textId="77777777" w:rsidR="000E451E" w:rsidRDefault="000E451E" w:rsidP="000E451E">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An NB-IoT UE may benefit from SPS in case of some very frequent measurement reports i.e. every 5s or 10s or so (or DL for that matter).</w:t>
      </w:r>
    </w:p>
    <w:p w14:paraId="51379EFC" w14:textId="77777777" w:rsidR="000E451E" w:rsidRDefault="000E451E" w:rsidP="000E451E">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Use of SPS may fulfil the objective of the WI to reduce UE power consumption.</w:t>
      </w:r>
    </w:p>
    <w:p w14:paraId="5DDB0628" w14:textId="77777777" w:rsidR="000E451E" w:rsidRDefault="000E451E" w:rsidP="000E451E">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For use case 1 there are many open issues that need to be investigated, if this should be considered.</w:t>
      </w:r>
    </w:p>
    <w:p w14:paraId="368819DA" w14:textId="77777777" w:rsidR="000E451E" w:rsidRDefault="000E451E" w:rsidP="000E451E">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Traffic characteristics in NB-IoT, with little mobility and almost constant TBS, are suitable for SPS transmissions</w:t>
      </w:r>
    </w:p>
    <w:p w14:paraId="38918974" w14:textId="77777777" w:rsidR="008E065E" w:rsidRPr="001A7D0E" w:rsidRDefault="008E065E" w:rsidP="000E451E">
      <w:pPr>
        <w:pStyle w:val="BodyText"/>
        <w:jc w:val="both"/>
        <w:rPr>
          <w:b/>
        </w:rPr>
      </w:pPr>
      <w:r>
        <w:rPr>
          <w:b/>
          <w:bCs/>
        </w:rPr>
        <w:fldChar w:fldCharType="end"/>
      </w:r>
    </w:p>
    <w:p w14:paraId="122686A7" w14:textId="77777777" w:rsidR="000E451E" w:rsidRDefault="008E065E" w:rsidP="000E451E">
      <w:pPr>
        <w:pStyle w:val="BodyText"/>
        <w:jc w:val="both"/>
        <w:rPr>
          <w:noProof/>
        </w:rPr>
      </w:pPr>
      <w:r w:rsidRPr="001A7D0E">
        <w:t xml:space="preserve">Based on the discussion in section </w:t>
      </w:r>
      <w:r w:rsidRPr="00CE0424">
        <w:rPr>
          <w:highlight w:val="cyan"/>
        </w:rPr>
        <w:fldChar w:fldCharType="begin"/>
      </w:r>
      <w:r w:rsidRPr="001A7D0E">
        <w:instrText xml:space="preserve"> REF _Ref178064866 \r \h </w:instrText>
      </w:r>
      <w:r w:rsidR="000E451E">
        <w:rPr>
          <w:highlight w:val="cyan"/>
        </w:rPr>
        <w:instrText xml:space="preserve"> \* MERGEFORMAT </w:instrText>
      </w:r>
      <w:r w:rsidRPr="00CE0424">
        <w:rPr>
          <w:highlight w:val="cyan"/>
        </w:rPr>
      </w:r>
      <w:r w:rsidRPr="00CE0424">
        <w:rPr>
          <w:highlight w:val="cyan"/>
        </w:rPr>
        <w:fldChar w:fldCharType="separate"/>
      </w:r>
      <w:r w:rsidR="00343A07" w:rsidRPr="001A7D0E">
        <w:t>2</w:t>
      </w:r>
      <w:r w:rsidRPr="00CE0424">
        <w:rPr>
          <w:highlight w:val="cyan"/>
        </w:rPr>
        <w:fldChar w:fldCharType="end"/>
      </w:r>
      <w:r w:rsidRPr="001A7D0E">
        <w:t xml:space="preserve"> we propose the following:</w:t>
      </w:r>
      <w:r>
        <w:rPr>
          <w:b/>
          <w:bCs/>
        </w:rPr>
        <w:fldChar w:fldCharType="begin"/>
      </w:r>
      <w:r w:rsidRPr="001A7D0E">
        <w:rPr>
          <w:b/>
          <w:bCs/>
        </w:rPr>
        <w:instrText xml:space="preserve"> TOC \f \n \p " " \t "Proposal;1" </w:instrText>
      </w:r>
      <w:r>
        <w:rPr>
          <w:b/>
          <w:bCs/>
        </w:rPr>
        <w:fldChar w:fldCharType="separate"/>
      </w:r>
    </w:p>
    <w:p w14:paraId="6B0875DA" w14:textId="77777777" w:rsidR="000E451E" w:rsidRDefault="000E451E" w:rsidP="000E451E">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Add support for SPS in DL for NB-IoT for RRC_CONNECTED UEs</w:t>
      </w:r>
    </w:p>
    <w:p w14:paraId="3E9E2D72" w14:textId="77777777" w:rsidR="000E451E" w:rsidRDefault="000E451E" w:rsidP="000E451E">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Add support for SPS in UL for NB-IoT for RRC_CONNECTED UEs</w:t>
      </w:r>
    </w:p>
    <w:p w14:paraId="0682B96E" w14:textId="77777777" w:rsidR="008E065E" w:rsidRPr="001A7D0E" w:rsidRDefault="008E065E" w:rsidP="000E451E">
      <w:pPr>
        <w:jc w:val="both"/>
        <w:rPr>
          <w:b/>
        </w:rPr>
      </w:pPr>
      <w:r>
        <w:rPr>
          <w:b/>
          <w:bCs/>
        </w:rPr>
        <w:fldChar w:fldCharType="end"/>
      </w:r>
    </w:p>
    <w:p w14:paraId="0B366EDE" w14:textId="77777777" w:rsidR="00F507D1" w:rsidRPr="00CE0424" w:rsidRDefault="00F507D1" w:rsidP="00CE0424">
      <w:pPr>
        <w:pStyle w:val="Heading1"/>
      </w:pPr>
      <w:bookmarkStart w:id="20" w:name="_In-sequence_SDU_delivery"/>
      <w:bookmarkEnd w:id="20"/>
      <w:r w:rsidRPr="00CE0424">
        <w:t>References</w:t>
      </w:r>
    </w:p>
    <w:p w14:paraId="384474BA" w14:textId="0F576168" w:rsidR="00D940BA" w:rsidRPr="001A7D0E" w:rsidRDefault="00D940BA" w:rsidP="00D940BA">
      <w:pPr>
        <w:pStyle w:val="Reference"/>
      </w:pPr>
      <w:bookmarkStart w:id="21" w:name="_Ref174151459"/>
      <w:bookmarkStart w:id="22" w:name="_Ref189809556"/>
      <w:r w:rsidRPr="001A7D0E">
        <w:t>RP-170852, "New WID on Further NB-IoT enhancements," Huawei, HiSilicon, Neul, RAN#75, Dubrovnik, Croatia.</w:t>
      </w:r>
    </w:p>
    <w:p w14:paraId="264082D0" w14:textId="6E0E230A" w:rsidR="00BE508B" w:rsidRPr="001A7D0E" w:rsidRDefault="000E2F07" w:rsidP="004B72FD">
      <w:pPr>
        <w:pStyle w:val="Reference"/>
      </w:pPr>
      <w:bookmarkStart w:id="23" w:name="_Ref506384058"/>
      <w:r w:rsidRPr="001A7D0E">
        <w:t xml:space="preserve">R2-1712101 </w:t>
      </w:r>
      <w:r w:rsidR="00591AEF" w:rsidRPr="001A7D0E">
        <w:t>Report of 3GPP TSG RAN WG2 meeting #99bis</w:t>
      </w:r>
      <w:r w:rsidRPr="001A7D0E">
        <w:t xml:space="preserve">, </w:t>
      </w:r>
      <w:r w:rsidR="00591AEF" w:rsidRPr="001A7D0E">
        <w:t>Prague, Czech Republic</w:t>
      </w:r>
      <w:r w:rsidRPr="001A7D0E">
        <w:t xml:space="preserve">, </w:t>
      </w:r>
      <w:r w:rsidR="00591AEF" w:rsidRPr="001A7D0E">
        <w:t>9 - 13 October, 2017</w:t>
      </w:r>
      <w:bookmarkEnd w:id="23"/>
    </w:p>
    <w:p w14:paraId="21CF122D" w14:textId="6AD1C6E0" w:rsidR="00D940BA" w:rsidRPr="0069751F" w:rsidRDefault="009B429A" w:rsidP="009B429A">
      <w:pPr>
        <w:pStyle w:val="Reference"/>
      </w:pPr>
      <w:bookmarkStart w:id="24" w:name="_Ref506384456"/>
      <w:r w:rsidRPr="009B429A">
        <w:t>R2-180369</w:t>
      </w:r>
      <w:r>
        <w:t>7</w:t>
      </w:r>
      <w:r w:rsidR="000E451E">
        <w:t>,</w:t>
      </w:r>
      <w:r w:rsidR="00D940BA" w:rsidRPr="001A7D0E">
        <w:t xml:space="preserve"> </w:t>
      </w:r>
      <w:r w:rsidR="000E451E">
        <w:t>Recurrent periodic NB-IOT transmissions with very long transmission intervals</w:t>
      </w:r>
      <w:r w:rsidR="00D940BA" w:rsidRPr="001A7D0E">
        <w:t xml:space="preserve">. </w:t>
      </w:r>
      <w:r w:rsidR="00125CB3">
        <w:t xml:space="preserve">Ericsson. </w:t>
      </w:r>
      <w:r w:rsidR="00D940BA" w:rsidRPr="0069751F">
        <w:t>3GPP TSG-RAN WG2 #101</w:t>
      </w:r>
      <w:bookmarkEnd w:id="24"/>
    </w:p>
    <w:p w14:paraId="6452BF93" w14:textId="5219089F" w:rsidR="00D940BA" w:rsidRPr="00125CB3" w:rsidRDefault="009B429A" w:rsidP="000E451E">
      <w:pPr>
        <w:pStyle w:val="Reference"/>
      </w:pPr>
      <w:bookmarkStart w:id="25" w:name="_Ref506384705"/>
      <w:r w:rsidRPr="009B429A">
        <w:t>R2-180369</w:t>
      </w:r>
      <w:r>
        <w:t>8</w:t>
      </w:r>
      <w:r w:rsidR="000E451E" w:rsidRPr="009B429A">
        <w:t>,</w:t>
      </w:r>
      <w:r w:rsidR="00D940BA" w:rsidRPr="00125CB3">
        <w:t xml:space="preserve"> </w:t>
      </w:r>
      <w:r w:rsidR="000E451E" w:rsidRPr="000E451E">
        <w:t>SPS &amp; Multi-grant transmissions for NB-IoT</w:t>
      </w:r>
      <w:r w:rsidR="000E451E">
        <w:t>,</w:t>
      </w:r>
      <w:r w:rsidR="00D940BA" w:rsidRPr="00125CB3">
        <w:t xml:space="preserve"> </w:t>
      </w:r>
      <w:r w:rsidR="00125CB3">
        <w:t xml:space="preserve">Ericsson. </w:t>
      </w:r>
      <w:r w:rsidR="00D940BA" w:rsidRPr="00125CB3">
        <w:t>3GPP TSG-RAN WG2 #101</w:t>
      </w:r>
      <w:bookmarkEnd w:id="25"/>
      <w:r w:rsidR="00D940BA" w:rsidRPr="00125CB3">
        <w:t xml:space="preserve"> </w:t>
      </w:r>
    </w:p>
    <w:p w14:paraId="5EEB9E5B" w14:textId="184AE0EA" w:rsidR="00D940BA" w:rsidRPr="00125CB3" w:rsidRDefault="009B429A" w:rsidP="000E451E">
      <w:pPr>
        <w:pStyle w:val="Reference"/>
      </w:pPr>
      <w:bookmarkStart w:id="26" w:name="_Ref506482901"/>
      <w:r w:rsidRPr="009B429A">
        <w:t>R2-180369</w:t>
      </w:r>
      <w:r>
        <w:t>5</w:t>
      </w:r>
      <w:r w:rsidR="000E451E">
        <w:t xml:space="preserve">, </w:t>
      </w:r>
      <w:r w:rsidR="000E451E" w:rsidRPr="000E451E">
        <w:t>NB-IoT PHY Scheduling Request</w:t>
      </w:r>
      <w:r w:rsidR="00D940BA" w:rsidRPr="00125CB3">
        <w:t xml:space="preserve">. </w:t>
      </w:r>
      <w:r w:rsidR="00125CB3">
        <w:t xml:space="preserve">Ericsson. </w:t>
      </w:r>
      <w:r w:rsidR="00D940BA" w:rsidRPr="00125CB3">
        <w:t>3GPP TSG-RAN WG2 #101</w:t>
      </w:r>
      <w:bookmarkEnd w:id="26"/>
      <w:r w:rsidR="00D940BA" w:rsidRPr="00125CB3">
        <w:t xml:space="preserve"> </w:t>
      </w:r>
    </w:p>
    <w:p w14:paraId="5A762B17" w14:textId="7E124749" w:rsidR="005F3025" w:rsidRPr="00125CB3" w:rsidRDefault="009B429A" w:rsidP="00EC3C75">
      <w:pPr>
        <w:pStyle w:val="Reference"/>
      </w:pPr>
      <w:bookmarkStart w:id="27" w:name="_Ref506384736"/>
      <w:r w:rsidRPr="009B429A">
        <w:t>R2-180369</w:t>
      </w:r>
      <w:r>
        <w:t>4,</w:t>
      </w:r>
      <w:r w:rsidR="00D940BA" w:rsidRPr="00125CB3">
        <w:t xml:space="preserve"> Introducing SPS for NB-IoT SC-P</w:t>
      </w:r>
      <w:r w:rsidR="000E451E">
        <w:t>t</w:t>
      </w:r>
      <w:r w:rsidR="00D940BA" w:rsidRPr="00125CB3">
        <w:t xml:space="preserve">M. </w:t>
      </w:r>
      <w:r w:rsidR="00125CB3">
        <w:t xml:space="preserve">Ericsson. </w:t>
      </w:r>
      <w:r w:rsidR="00D940BA" w:rsidRPr="00125CB3">
        <w:t>3GPP TSG-RAN WG2 #101</w:t>
      </w:r>
      <w:bookmarkEnd w:id="27"/>
    </w:p>
    <w:bookmarkEnd w:id="21"/>
    <w:bookmarkEnd w:id="22"/>
    <w:p w14:paraId="0260081F" w14:textId="77777777" w:rsidR="003A7EF3" w:rsidRPr="00125CB3" w:rsidRDefault="003A7EF3" w:rsidP="00CE0424">
      <w:pPr>
        <w:pStyle w:val="BodyText"/>
      </w:pPr>
    </w:p>
    <w:sectPr w:rsidR="003A7EF3" w:rsidRPr="00125CB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C1E20" w14:textId="77777777" w:rsidR="00DB45D9" w:rsidRDefault="00DB45D9">
      <w:r>
        <w:separator/>
      </w:r>
    </w:p>
  </w:endnote>
  <w:endnote w:type="continuationSeparator" w:id="0">
    <w:p w14:paraId="0249450F" w14:textId="77777777" w:rsidR="00DB45D9" w:rsidRDefault="00DB45D9">
      <w:r>
        <w:continuationSeparator/>
      </w:r>
    </w:p>
  </w:endnote>
  <w:endnote w:type="continuationNotice" w:id="1">
    <w:p w14:paraId="044D806F" w14:textId="77777777" w:rsidR="00DB45D9" w:rsidRDefault="00DB45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265E432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429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429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D2DBB" w14:textId="77777777" w:rsidR="00DB45D9" w:rsidRDefault="00DB45D9">
      <w:r>
        <w:separator/>
      </w:r>
    </w:p>
  </w:footnote>
  <w:footnote w:type="continuationSeparator" w:id="0">
    <w:p w14:paraId="7AB50751" w14:textId="77777777" w:rsidR="00DB45D9" w:rsidRDefault="00DB45D9">
      <w:r>
        <w:continuationSeparator/>
      </w:r>
    </w:p>
  </w:footnote>
  <w:footnote w:type="continuationNotice" w:id="1">
    <w:p w14:paraId="64141BB0" w14:textId="77777777" w:rsidR="00DB45D9" w:rsidRDefault="00DB45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96"/>
        </w:tabs>
        <w:ind w:left="21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3204D5"/>
    <w:multiLevelType w:val="hybridMultilevel"/>
    <w:tmpl w:val="4042A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8A2"/>
    <w:rsid w:val="00001277"/>
    <w:rsid w:val="00002A37"/>
    <w:rsid w:val="000039F4"/>
    <w:rsid w:val="00006446"/>
    <w:rsid w:val="00006896"/>
    <w:rsid w:val="00007CDC"/>
    <w:rsid w:val="00010749"/>
    <w:rsid w:val="00011B28"/>
    <w:rsid w:val="00015D15"/>
    <w:rsid w:val="00015EA6"/>
    <w:rsid w:val="00020418"/>
    <w:rsid w:val="00020EA6"/>
    <w:rsid w:val="0002564D"/>
    <w:rsid w:val="00025ECA"/>
    <w:rsid w:val="000325B8"/>
    <w:rsid w:val="00034C15"/>
    <w:rsid w:val="00036BA1"/>
    <w:rsid w:val="000422C0"/>
    <w:rsid w:val="000422E2"/>
    <w:rsid w:val="00042F22"/>
    <w:rsid w:val="000444EF"/>
    <w:rsid w:val="0004486F"/>
    <w:rsid w:val="00052A07"/>
    <w:rsid w:val="000534E3"/>
    <w:rsid w:val="0005606A"/>
    <w:rsid w:val="00057117"/>
    <w:rsid w:val="000616E7"/>
    <w:rsid w:val="0006487E"/>
    <w:rsid w:val="00065E1A"/>
    <w:rsid w:val="0007210D"/>
    <w:rsid w:val="00077E5F"/>
    <w:rsid w:val="0008036A"/>
    <w:rsid w:val="00081AE6"/>
    <w:rsid w:val="000855EB"/>
    <w:rsid w:val="00085B52"/>
    <w:rsid w:val="000866F2"/>
    <w:rsid w:val="00087974"/>
    <w:rsid w:val="0009009F"/>
    <w:rsid w:val="00091557"/>
    <w:rsid w:val="000924C1"/>
    <w:rsid w:val="000924F0"/>
    <w:rsid w:val="00093474"/>
    <w:rsid w:val="0009510F"/>
    <w:rsid w:val="00096E8B"/>
    <w:rsid w:val="000A1B7B"/>
    <w:rsid w:val="000A56F2"/>
    <w:rsid w:val="000B2719"/>
    <w:rsid w:val="000B3A8F"/>
    <w:rsid w:val="000B4AB9"/>
    <w:rsid w:val="000B58C3"/>
    <w:rsid w:val="000B61E9"/>
    <w:rsid w:val="000C165A"/>
    <w:rsid w:val="000C2854"/>
    <w:rsid w:val="000C2E19"/>
    <w:rsid w:val="000D0D07"/>
    <w:rsid w:val="000D4797"/>
    <w:rsid w:val="000E0527"/>
    <w:rsid w:val="000E1E92"/>
    <w:rsid w:val="000E2F07"/>
    <w:rsid w:val="000E451E"/>
    <w:rsid w:val="000F06D6"/>
    <w:rsid w:val="000F0EB1"/>
    <w:rsid w:val="000F1106"/>
    <w:rsid w:val="000F2FE0"/>
    <w:rsid w:val="000F3BE9"/>
    <w:rsid w:val="000F3F6C"/>
    <w:rsid w:val="000F6DF3"/>
    <w:rsid w:val="000F7E7F"/>
    <w:rsid w:val="001005FF"/>
    <w:rsid w:val="001062FB"/>
    <w:rsid w:val="001063E6"/>
    <w:rsid w:val="00113CF4"/>
    <w:rsid w:val="001153EA"/>
    <w:rsid w:val="00115643"/>
    <w:rsid w:val="00116765"/>
    <w:rsid w:val="001219F5"/>
    <w:rsid w:val="00121A20"/>
    <w:rsid w:val="0012377F"/>
    <w:rsid w:val="00124314"/>
    <w:rsid w:val="00125CB3"/>
    <w:rsid w:val="00126B4A"/>
    <w:rsid w:val="00132FD0"/>
    <w:rsid w:val="001344C0"/>
    <w:rsid w:val="001346FA"/>
    <w:rsid w:val="00135252"/>
    <w:rsid w:val="00137AB5"/>
    <w:rsid w:val="00137F0B"/>
    <w:rsid w:val="00141C10"/>
    <w:rsid w:val="00151E23"/>
    <w:rsid w:val="001520C6"/>
    <w:rsid w:val="001526E0"/>
    <w:rsid w:val="00153580"/>
    <w:rsid w:val="001551B5"/>
    <w:rsid w:val="001658A3"/>
    <w:rsid w:val="001659C1"/>
    <w:rsid w:val="00165ECC"/>
    <w:rsid w:val="00171F70"/>
    <w:rsid w:val="00173A8E"/>
    <w:rsid w:val="00177795"/>
    <w:rsid w:val="0018143F"/>
    <w:rsid w:val="001876E4"/>
    <w:rsid w:val="00190AC1"/>
    <w:rsid w:val="0019341A"/>
    <w:rsid w:val="00197DF9"/>
    <w:rsid w:val="001A1987"/>
    <w:rsid w:val="001A2564"/>
    <w:rsid w:val="001A5E52"/>
    <w:rsid w:val="001A6173"/>
    <w:rsid w:val="001A6CBA"/>
    <w:rsid w:val="001A7D0E"/>
    <w:rsid w:val="001B0D97"/>
    <w:rsid w:val="001B5A5D"/>
    <w:rsid w:val="001C1CE5"/>
    <w:rsid w:val="001C3D2A"/>
    <w:rsid w:val="001C7163"/>
    <w:rsid w:val="001D51BA"/>
    <w:rsid w:val="001D6342"/>
    <w:rsid w:val="001D6D53"/>
    <w:rsid w:val="001E58E2"/>
    <w:rsid w:val="001E7AED"/>
    <w:rsid w:val="001E7C72"/>
    <w:rsid w:val="001F3916"/>
    <w:rsid w:val="001F3F72"/>
    <w:rsid w:val="001F54C5"/>
    <w:rsid w:val="001F662C"/>
    <w:rsid w:val="001F7074"/>
    <w:rsid w:val="00200490"/>
    <w:rsid w:val="00201F3A"/>
    <w:rsid w:val="00203F96"/>
    <w:rsid w:val="0020619C"/>
    <w:rsid w:val="002069B2"/>
    <w:rsid w:val="00207FA3"/>
    <w:rsid w:val="00214DA8"/>
    <w:rsid w:val="00215423"/>
    <w:rsid w:val="002158FA"/>
    <w:rsid w:val="00220600"/>
    <w:rsid w:val="002224DB"/>
    <w:rsid w:val="0022306B"/>
    <w:rsid w:val="00223FCB"/>
    <w:rsid w:val="002252C3"/>
    <w:rsid w:val="00225C4F"/>
    <w:rsid w:val="00225C54"/>
    <w:rsid w:val="0022782F"/>
    <w:rsid w:val="00230765"/>
    <w:rsid w:val="002319E4"/>
    <w:rsid w:val="00235632"/>
    <w:rsid w:val="00235872"/>
    <w:rsid w:val="00241559"/>
    <w:rsid w:val="002435B3"/>
    <w:rsid w:val="002458EB"/>
    <w:rsid w:val="00246B73"/>
    <w:rsid w:val="002500C8"/>
    <w:rsid w:val="00252D4C"/>
    <w:rsid w:val="00253322"/>
    <w:rsid w:val="00256492"/>
    <w:rsid w:val="00257543"/>
    <w:rsid w:val="00257D12"/>
    <w:rsid w:val="00261436"/>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6F56"/>
    <w:rsid w:val="0029777D"/>
    <w:rsid w:val="002A055E"/>
    <w:rsid w:val="002A1D4E"/>
    <w:rsid w:val="002A2869"/>
    <w:rsid w:val="002A74CC"/>
    <w:rsid w:val="002B24D6"/>
    <w:rsid w:val="002C41E6"/>
    <w:rsid w:val="002D071A"/>
    <w:rsid w:val="002D34B2"/>
    <w:rsid w:val="002D51C8"/>
    <w:rsid w:val="002D6A50"/>
    <w:rsid w:val="002D7637"/>
    <w:rsid w:val="002E17F2"/>
    <w:rsid w:val="002E2869"/>
    <w:rsid w:val="002E7CAE"/>
    <w:rsid w:val="002F140A"/>
    <w:rsid w:val="002F2771"/>
    <w:rsid w:val="002F332A"/>
    <w:rsid w:val="002F37A9"/>
    <w:rsid w:val="00300C41"/>
    <w:rsid w:val="00301CE6"/>
    <w:rsid w:val="0030256B"/>
    <w:rsid w:val="00302789"/>
    <w:rsid w:val="00303178"/>
    <w:rsid w:val="003046BC"/>
    <w:rsid w:val="0030501F"/>
    <w:rsid w:val="00307220"/>
    <w:rsid w:val="00307BA1"/>
    <w:rsid w:val="00310789"/>
    <w:rsid w:val="00311702"/>
    <w:rsid w:val="00311BCB"/>
    <w:rsid w:val="00311E82"/>
    <w:rsid w:val="00313FD6"/>
    <w:rsid w:val="003143BD"/>
    <w:rsid w:val="003203ED"/>
    <w:rsid w:val="00322C9F"/>
    <w:rsid w:val="00323A97"/>
    <w:rsid w:val="00324D23"/>
    <w:rsid w:val="00331751"/>
    <w:rsid w:val="00334579"/>
    <w:rsid w:val="00335858"/>
    <w:rsid w:val="00336BDA"/>
    <w:rsid w:val="00342BD7"/>
    <w:rsid w:val="00343A07"/>
    <w:rsid w:val="00346DB5"/>
    <w:rsid w:val="003477B1"/>
    <w:rsid w:val="0035491B"/>
    <w:rsid w:val="00357380"/>
    <w:rsid w:val="003602D9"/>
    <w:rsid w:val="003604CE"/>
    <w:rsid w:val="00360956"/>
    <w:rsid w:val="00370E47"/>
    <w:rsid w:val="003738DC"/>
    <w:rsid w:val="003742AC"/>
    <w:rsid w:val="00377CE1"/>
    <w:rsid w:val="00385BF0"/>
    <w:rsid w:val="003939FF"/>
    <w:rsid w:val="003A2223"/>
    <w:rsid w:val="003A2A0F"/>
    <w:rsid w:val="003A45A1"/>
    <w:rsid w:val="003A5B0A"/>
    <w:rsid w:val="003A6BAC"/>
    <w:rsid w:val="003A741F"/>
    <w:rsid w:val="003A7EF3"/>
    <w:rsid w:val="003B0D81"/>
    <w:rsid w:val="003B159C"/>
    <w:rsid w:val="003B369F"/>
    <w:rsid w:val="003B36A3"/>
    <w:rsid w:val="003B460B"/>
    <w:rsid w:val="003B7FE5"/>
    <w:rsid w:val="003C11C8"/>
    <w:rsid w:val="003C2702"/>
    <w:rsid w:val="003C7806"/>
    <w:rsid w:val="003D109F"/>
    <w:rsid w:val="003D2478"/>
    <w:rsid w:val="003D3C45"/>
    <w:rsid w:val="003D5B1F"/>
    <w:rsid w:val="003E15FA"/>
    <w:rsid w:val="003E5501"/>
    <w:rsid w:val="003E55E4"/>
    <w:rsid w:val="003E74C1"/>
    <w:rsid w:val="003E74E3"/>
    <w:rsid w:val="003F05C7"/>
    <w:rsid w:val="003F2CD4"/>
    <w:rsid w:val="003F6BBE"/>
    <w:rsid w:val="004000E8"/>
    <w:rsid w:val="00402E2B"/>
    <w:rsid w:val="0040485C"/>
    <w:rsid w:val="0040512B"/>
    <w:rsid w:val="00405CA5"/>
    <w:rsid w:val="00407CD3"/>
    <w:rsid w:val="00410134"/>
    <w:rsid w:val="00410B72"/>
    <w:rsid w:val="00410F18"/>
    <w:rsid w:val="00411F91"/>
    <w:rsid w:val="0041263E"/>
    <w:rsid w:val="00413AAC"/>
    <w:rsid w:val="00421105"/>
    <w:rsid w:val="004242F4"/>
    <w:rsid w:val="00427248"/>
    <w:rsid w:val="00437447"/>
    <w:rsid w:val="00441A92"/>
    <w:rsid w:val="004436DF"/>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5EDC"/>
    <w:rsid w:val="004B7C0C"/>
    <w:rsid w:val="004C2DB9"/>
    <w:rsid w:val="004C3898"/>
    <w:rsid w:val="004C5367"/>
    <w:rsid w:val="004C6E9D"/>
    <w:rsid w:val="004C7888"/>
    <w:rsid w:val="004D125A"/>
    <w:rsid w:val="004D165D"/>
    <w:rsid w:val="004D36B1"/>
    <w:rsid w:val="004D7EBD"/>
    <w:rsid w:val="004E2680"/>
    <w:rsid w:val="004E28F9"/>
    <w:rsid w:val="004E2A50"/>
    <w:rsid w:val="004E462E"/>
    <w:rsid w:val="004E56DC"/>
    <w:rsid w:val="004E76F4"/>
    <w:rsid w:val="004F07FA"/>
    <w:rsid w:val="004F0B4E"/>
    <w:rsid w:val="004F0B6C"/>
    <w:rsid w:val="004F2078"/>
    <w:rsid w:val="004F4DA3"/>
    <w:rsid w:val="004F78CC"/>
    <w:rsid w:val="005024E1"/>
    <w:rsid w:val="00505759"/>
    <w:rsid w:val="00506557"/>
    <w:rsid w:val="0050677A"/>
    <w:rsid w:val="005108D8"/>
    <w:rsid w:val="005116F9"/>
    <w:rsid w:val="005153A7"/>
    <w:rsid w:val="005207C2"/>
    <w:rsid w:val="005219CF"/>
    <w:rsid w:val="00534B59"/>
    <w:rsid w:val="00536759"/>
    <w:rsid w:val="00536F31"/>
    <w:rsid w:val="00537C62"/>
    <w:rsid w:val="00546970"/>
    <w:rsid w:val="00553E5C"/>
    <w:rsid w:val="00554E19"/>
    <w:rsid w:val="0056121F"/>
    <w:rsid w:val="00572505"/>
    <w:rsid w:val="00582809"/>
    <w:rsid w:val="00585C51"/>
    <w:rsid w:val="0058798C"/>
    <w:rsid w:val="005900FA"/>
    <w:rsid w:val="005903A8"/>
    <w:rsid w:val="00591AEF"/>
    <w:rsid w:val="005935A4"/>
    <w:rsid w:val="005948C2"/>
    <w:rsid w:val="00595DCA"/>
    <w:rsid w:val="0059779B"/>
    <w:rsid w:val="005A034B"/>
    <w:rsid w:val="005A209A"/>
    <w:rsid w:val="005A293F"/>
    <w:rsid w:val="005A5330"/>
    <w:rsid w:val="005A662D"/>
    <w:rsid w:val="005B34D1"/>
    <w:rsid w:val="005B35D7"/>
    <w:rsid w:val="005B392A"/>
    <w:rsid w:val="005B3AA3"/>
    <w:rsid w:val="005B591A"/>
    <w:rsid w:val="005B6F83"/>
    <w:rsid w:val="005C2DE4"/>
    <w:rsid w:val="005C74FB"/>
    <w:rsid w:val="005D0E6C"/>
    <w:rsid w:val="005D1602"/>
    <w:rsid w:val="005E1277"/>
    <w:rsid w:val="005E385F"/>
    <w:rsid w:val="005E5B81"/>
    <w:rsid w:val="005F2CB1"/>
    <w:rsid w:val="005F3025"/>
    <w:rsid w:val="005F618C"/>
    <w:rsid w:val="005F70BD"/>
    <w:rsid w:val="0060283C"/>
    <w:rsid w:val="006040BA"/>
    <w:rsid w:val="00604F14"/>
    <w:rsid w:val="00611B83"/>
    <w:rsid w:val="00613257"/>
    <w:rsid w:val="00613FB1"/>
    <w:rsid w:val="00620A71"/>
    <w:rsid w:val="00620D80"/>
    <w:rsid w:val="006234A6"/>
    <w:rsid w:val="00627244"/>
    <w:rsid w:val="00630001"/>
    <w:rsid w:val="006311B3"/>
    <w:rsid w:val="00631CA0"/>
    <w:rsid w:val="0063284C"/>
    <w:rsid w:val="00636398"/>
    <w:rsid w:val="006368D3"/>
    <w:rsid w:val="006377EC"/>
    <w:rsid w:val="0064151F"/>
    <w:rsid w:val="00641533"/>
    <w:rsid w:val="0064208D"/>
    <w:rsid w:val="00643475"/>
    <w:rsid w:val="0064396A"/>
    <w:rsid w:val="00644C1D"/>
    <w:rsid w:val="0064624E"/>
    <w:rsid w:val="00650AB9"/>
    <w:rsid w:val="00655733"/>
    <w:rsid w:val="00655ACD"/>
    <w:rsid w:val="00656A92"/>
    <w:rsid w:val="00656DDE"/>
    <w:rsid w:val="00657B4C"/>
    <w:rsid w:val="0066011D"/>
    <w:rsid w:val="006607C0"/>
    <w:rsid w:val="006613A6"/>
    <w:rsid w:val="006627A2"/>
    <w:rsid w:val="006634E6"/>
    <w:rsid w:val="006655EE"/>
    <w:rsid w:val="00665EE9"/>
    <w:rsid w:val="00667EE7"/>
    <w:rsid w:val="006700D4"/>
    <w:rsid w:val="00670922"/>
    <w:rsid w:val="00670BE1"/>
    <w:rsid w:val="0067218F"/>
    <w:rsid w:val="006741F2"/>
    <w:rsid w:val="006743E4"/>
    <w:rsid w:val="00674CC3"/>
    <w:rsid w:val="00674D8D"/>
    <w:rsid w:val="00675C72"/>
    <w:rsid w:val="006771F9"/>
    <w:rsid w:val="006776D7"/>
    <w:rsid w:val="00681003"/>
    <w:rsid w:val="006817C9"/>
    <w:rsid w:val="00683ECE"/>
    <w:rsid w:val="00691F24"/>
    <w:rsid w:val="00695FC2"/>
    <w:rsid w:val="00696949"/>
    <w:rsid w:val="00697052"/>
    <w:rsid w:val="0069751F"/>
    <w:rsid w:val="006A3F73"/>
    <w:rsid w:val="006A46FB"/>
    <w:rsid w:val="006A5E28"/>
    <w:rsid w:val="006A697B"/>
    <w:rsid w:val="006A7AFF"/>
    <w:rsid w:val="006A7FAC"/>
    <w:rsid w:val="006B1816"/>
    <w:rsid w:val="006B2099"/>
    <w:rsid w:val="006B36CB"/>
    <w:rsid w:val="006B50CF"/>
    <w:rsid w:val="006B78F5"/>
    <w:rsid w:val="006C03B8"/>
    <w:rsid w:val="006C5EC9"/>
    <w:rsid w:val="006C6011"/>
    <w:rsid w:val="006C6059"/>
    <w:rsid w:val="006C7522"/>
    <w:rsid w:val="006D13D3"/>
    <w:rsid w:val="006D4DBB"/>
    <w:rsid w:val="006D53EE"/>
    <w:rsid w:val="006D6F08"/>
    <w:rsid w:val="006E062C"/>
    <w:rsid w:val="006E28B7"/>
    <w:rsid w:val="006E3310"/>
    <w:rsid w:val="006E4028"/>
    <w:rsid w:val="006E4E39"/>
    <w:rsid w:val="006E565E"/>
    <w:rsid w:val="006E673D"/>
    <w:rsid w:val="006E7D3B"/>
    <w:rsid w:val="006F1B70"/>
    <w:rsid w:val="006F341D"/>
    <w:rsid w:val="006F3CDE"/>
    <w:rsid w:val="006F58D4"/>
    <w:rsid w:val="0070346E"/>
    <w:rsid w:val="00704EDB"/>
    <w:rsid w:val="00706101"/>
    <w:rsid w:val="00707072"/>
    <w:rsid w:val="00707D61"/>
    <w:rsid w:val="0071139C"/>
    <w:rsid w:val="00712287"/>
    <w:rsid w:val="00712772"/>
    <w:rsid w:val="007148D3"/>
    <w:rsid w:val="00715B9A"/>
    <w:rsid w:val="0071769E"/>
    <w:rsid w:val="00726EA6"/>
    <w:rsid w:val="00727208"/>
    <w:rsid w:val="00727680"/>
    <w:rsid w:val="00727BA8"/>
    <w:rsid w:val="007348B1"/>
    <w:rsid w:val="007360FC"/>
    <w:rsid w:val="007362A6"/>
    <w:rsid w:val="00736D7D"/>
    <w:rsid w:val="00740E58"/>
    <w:rsid w:val="007445A0"/>
    <w:rsid w:val="0074471A"/>
    <w:rsid w:val="0074524B"/>
    <w:rsid w:val="00747D8B"/>
    <w:rsid w:val="00751228"/>
    <w:rsid w:val="007571E1"/>
    <w:rsid w:val="007604B2"/>
    <w:rsid w:val="00765281"/>
    <w:rsid w:val="00766BAD"/>
    <w:rsid w:val="0077238C"/>
    <w:rsid w:val="007730BD"/>
    <w:rsid w:val="00774E59"/>
    <w:rsid w:val="007755F2"/>
    <w:rsid w:val="00776971"/>
    <w:rsid w:val="007805CD"/>
    <w:rsid w:val="0078177E"/>
    <w:rsid w:val="0078304C"/>
    <w:rsid w:val="00783673"/>
    <w:rsid w:val="00785490"/>
    <w:rsid w:val="007925EA"/>
    <w:rsid w:val="00793CD8"/>
    <w:rsid w:val="00795C92"/>
    <w:rsid w:val="00796231"/>
    <w:rsid w:val="007A1CB3"/>
    <w:rsid w:val="007A2B75"/>
    <w:rsid w:val="007A306F"/>
    <w:rsid w:val="007A43A6"/>
    <w:rsid w:val="007A58A6"/>
    <w:rsid w:val="007B3D2D"/>
    <w:rsid w:val="007B50AE"/>
    <w:rsid w:val="007B51DF"/>
    <w:rsid w:val="007B55C5"/>
    <w:rsid w:val="007C05DD"/>
    <w:rsid w:val="007C3BF2"/>
    <w:rsid w:val="007C3D18"/>
    <w:rsid w:val="007C60BF"/>
    <w:rsid w:val="007C6A07"/>
    <w:rsid w:val="007C75A1"/>
    <w:rsid w:val="007C77A5"/>
    <w:rsid w:val="007D04E5"/>
    <w:rsid w:val="007D475A"/>
    <w:rsid w:val="007D5901"/>
    <w:rsid w:val="007D7526"/>
    <w:rsid w:val="007E23CE"/>
    <w:rsid w:val="007E373E"/>
    <w:rsid w:val="007E4610"/>
    <w:rsid w:val="007E4715"/>
    <w:rsid w:val="007E505B"/>
    <w:rsid w:val="007E7091"/>
    <w:rsid w:val="007F0367"/>
    <w:rsid w:val="00803FAE"/>
    <w:rsid w:val="0080605F"/>
    <w:rsid w:val="00807786"/>
    <w:rsid w:val="00811FCB"/>
    <w:rsid w:val="008147A4"/>
    <w:rsid w:val="008158D6"/>
    <w:rsid w:val="00817196"/>
    <w:rsid w:val="008235DB"/>
    <w:rsid w:val="00824AB4"/>
    <w:rsid w:val="00825C42"/>
    <w:rsid w:val="00825D25"/>
    <w:rsid w:val="00827D6F"/>
    <w:rsid w:val="008318E8"/>
    <w:rsid w:val="00832A9B"/>
    <w:rsid w:val="008376AC"/>
    <w:rsid w:val="00842972"/>
    <w:rsid w:val="00842D1D"/>
    <w:rsid w:val="008444E8"/>
    <w:rsid w:val="00844E80"/>
    <w:rsid w:val="00846FE7"/>
    <w:rsid w:val="00854F97"/>
    <w:rsid w:val="00856911"/>
    <w:rsid w:val="00863918"/>
    <w:rsid w:val="008677FD"/>
    <w:rsid w:val="008706D4"/>
    <w:rsid w:val="00870F8A"/>
    <w:rsid w:val="008719A4"/>
    <w:rsid w:val="00871D23"/>
    <w:rsid w:val="00873DB0"/>
    <w:rsid w:val="00874312"/>
    <w:rsid w:val="0087437C"/>
    <w:rsid w:val="00875CD7"/>
    <w:rsid w:val="00876B4D"/>
    <w:rsid w:val="00877F18"/>
    <w:rsid w:val="00886444"/>
    <w:rsid w:val="00894A88"/>
    <w:rsid w:val="00895386"/>
    <w:rsid w:val="008A21FF"/>
    <w:rsid w:val="008A2CE2"/>
    <w:rsid w:val="008A30AC"/>
    <w:rsid w:val="008A44B8"/>
    <w:rsid w:val="008A51A8"/>
    <w:rsid w:val="008A54C7"/>
    <w:rsid w:val="008A7170"/>
    <w:rsid w:val="008A77D8"/>
    <w:rsid w:val="008B0483"/>
    <w:rsid w:val="008B120C"/>
    <w:rsid w:val="008B18B2"/>
    <w:rsid w:val="008B51A0"/>
    <w:rsid w:val="008B592A"/>
    <w:rsid w:val="008B7B5C"/>
    <w:rsid w:val="008C0C99"/>
    <w:rsid w:val="008C145E"/>
    <w:rsid w:val="008C2017"/>
    <w:rsid w:val="008C4958"/>
    <w:rsid w:val="008C4BAA"/>
    <w:rsid w:val="008C6AE8"/>
    <w:rsid w:val="008C7573"/>
    <w:rsid w:val="008D34F1"/>
    <w:rsid w:val="008D39D8"/>
    <w:rsid w:val="008D415D"/>
    <w:rsid w:val="008D4910"/>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2A6"/>
    <w:rsid w:val="00935D4A"/>
    <w:rsid w:val="009368F3"/>
    <w:rsid w:val="00940DDC"/>
    <w:rsid w:val="00941636"/>
    <w:rsid w:val="00942847"/>
    <w:rsid w:val="00943742"/>
    <w:rsid w:val="00945C05"/>
    <w:rsid w:val="00946945"/>
    <w:rsid w:val="00947713"/>
    <w:rsid w:val="00950DE7"/>
    <w:rsid w:val="00953920"/>
    <w:rsid w:val="00953D47"/>
    <w:rsid w:val="009552F3"/>
    <w:rsid w:val="0095681E"/>
    <w:rsid w:val="009571AB"/>
    <w:rsid w:val="009572D4"/>
    <w:rsid w:val="00961921"/>
    <w:rsid w:val="0096430A"/>
    <w:rsid w:val="0096554B"/>
    <w:rsid w:val="0096584A"/>
    <w:rsid w:val="009705A4"/>
    <w:rsid w:val="00971F08"/>
    <w:rsid w:val="0097603D"/>
    <w:rsid w:val="00976949"/>
    <w:rsid w:val="00980477"/>
    <w:rsid w:val="0098349B"/>
    <w:rsid w:val="0098439D"/>
    <w:rsid w:val="00985253"/>
    <w:rsid w:val="009853B3"/>
    <w:rsid w:val="00990630"/>
    <w:rsid w:val="00991761"/>
    <w:rsid w:val="00992B35"/>
    <w:rsid w:val="00994DCA"/>
    <w:rsid w:val="009960EC"/>
    <w:rsid w:val="009970DD"/>
    <w:rsid w:val="009A0FBA"/>
    <w:rsid w:val="009A1601"/>
    <w:rsid w:val="009A462D"/>
    <w:rsid w:val="009A5CBA"/>
    <w:rsid w:val="009B1F30"/>
    <w:rsid w:val="009B3AC2"/>
    <w:rsid w:val="009B429A"/>
    <w:rsid w:val="009B4DF4"/>
    <w:rsid w:val="009B564E"/>
    <w:rsid w:val="009B7E87"/>
    <w:rsid w:val="009C403E"/>
    <w:rsid w:val="009D4FF0"/>
    <w:rsid w:val="009D703C"/>
    <w:rsid w:val="009D718F"/>
    <w:rsid w:val="009E068F"/>
    <w:rsid w:val="009E14E0"/>
    <w:rsid w:val="009E2CDD"/>
    <w:rsid w:val="009E35DB"/>
    <w:rsid w:val="009E4444"/>
    <w:rsid w:val="009E47A3"/>
    <w:rsid w:val="009F08F3"/>
    <w:rsid w:val="009F344F"/>
    <w:rsid w:val="009F43B2"/>
    <w:rsid w:val="00A048A8"/>
    <w:rsid w:val="00A04F49"/>
    <w:rsid w:val="00A06B79"/>
    <w:rsid w:val="00A13E54"/>
    <w:rsid w:val="00A17F63"/>
    <w:rsid w:val="00A2052C"/>
    <w:rsid w:val="00A2193B"/>
    <w:rsid w:val="00A21EB3"/>
    <w:rsid w:val="00A2351A"/>
    <w:rsid w:val="00A264A9"/>
    <w:rsid w:val="00A27785"/>
    <w:rsid w:val="00A30187"/>
    <w:rsid w:val="00A3310E"/>
    <w:rsid w:val="00A3448A"/>
    <w:rsid w:val="00A36297"/>
    <w:rsid w:val="00A41E2B"/>
    <w:rsid w:val="00A45B74"/>
    <w:rsid w:val="00A45BC1"/>
    <w:rsid w:val="00A52E1D"/>
    <w:rsid w:val="00A5407F"/>
    <w:rsid w:val="00A61499"/>
    <w:rsid w:val="00A62A77"/>
    <w:rsid w:val="00A62F98"/>
    <w:rsid w:val="00A63483"/>
    <w:rsid w:val="00A657D7"/>
    <w:rsid w:val="00A660AC"/>
    <w:rsid w:val="00A66F55"/>
    <w:rsid w:val="00A67E6C"/>
    <w:rsid w:val="00A71B99"/>
    <w:rsid w:val="00A739D0"/>
    <w:rsid w:val="00A761D4"/>
    <w:rsid w:val="00A77EC4"/>
    <w:rsid w:val="00A8327F"/>
    <w:rsid w:val="00A85373"/>
    <w:rsid w:val="00A91DCB"/>
    <w:rsid w:val="00A92879"/>
    <w:rsid w:val="00A9442A"/>
    <w:rsid w:val="00A96310"/>
    <w:rsid w:val="00AA016F"/>
    <w:rsid w:val="00AA1ED6"/>
    <w:rsid w:val="00AA51D6"/>
    <w:rsid w:val="00AB09B6"/>
    <w:rsid w:val="00AB0BC8"/>
    <w:rsid w:val="00AB11CA"/>
    <w:rsid w:val="00AB14D9"/>
    <w:rsid w:val="00AB3166"/>
    <w:rsid w:val="00AB4AB8"/>
    <w:rsid w:val="00AB655E"/>
    <w:rsid w:val="00AC007F"/>
    <w:rsid w:val="00AC2ECD"/>
    <w:rsid w:val="00AC3119"/>
    <w:rsid w:val="00AC49FB"/>
    <w:rsid w:val="00AC5A10"/>
    <w:rsid w:val="00AC60AA"/>
    <w:rsid w:val="00AD0AA3"/>
    <w:rsid w:val="00AD3F94"/>
    <w:rsid w:val="00AD4A5A"/>
    <w:rsid w:val="00AE27AC"/>
    <w:rsid w:val="00AE3743"/>
    <w:rsid w:val="00AE40E0"/>
    <w:rsid w:val="00AE4440"/>
    <w:rsid w:val="00AE4DBA"/>
    <w:rsid w:val="00AE4F07"/>
    <w:rsid w:val="00AF09F6"/>
    <w:rsid w:val="00AF1C5D"/>
    <w:rsid w:val="00AF42D7"/>
    <w:rsid w:val="00B006FE"/>
    <w:rsid w:val="00B007CB"/>
    <w:rsid w:val="00B02AA9"/>
    <w:rsid w:val="00B02FA3"/>
    <w:rsid w:val="00B05084"/>
    <w:rsid w:val="00B14168"/>
    <w:rsid w:val="00B157F9"/>
    <w:rsid w:val="00B20256"/>
    <w:rsid w:val="00B20D09"/>
    <w:rsid w:val="00B2149E"/>
    <w:rsid w:val="00B2763F"/>
    <w:rsid w:val="00B27AAC"/>
    <w:rsid w:val="00B30929"/>
    <w:rsid w:val="00B36875"/>
    <w:rsid w:val="00B372AA"/>
    <w:rsid w:val="00B40445"/>
    <w:rsid w:val="00B4187D"/>
    <w:rsid w:val="00B41888"/>
    <w:rsid w:val="00B45A52"/>
    <w:rsid w:val="00B46175"/>
    <w:rsid w:val="00B52DEC"/>
    <w:rsid w:val="00B6188F"/>
    <w:rsid w:val="00B664C7"/>
    <w:rsid w:val="00B739F6"/>
    <w:rsid w:val="00B7558F"/>
    <w:rsid w:val="00B81A6C"/>
    <w:rsid w:val="00B85DE5"/>
    <w:rsid w:val="00B90F73"/>
    <w:rsid w:val="00B93B59"/>
    <w:rsid w:val="00B9406A"/>
    <w:rsid w:val="00B94E67"/>
    <w:rsid w:val="00BA2280"/>
    <w:rsid w:val="00BA2A08"/>
    <w:rsid w:val="00BA56D2"/>
    <w:rsid w:val="00BA76E0"/>
    <w:rsid w:val="00BB05C1"/>
    <w:rsid w:val="00BB2A25"/>
    <w:rsid w:val="00BB51E9"/>
    <w:rsid w:val="00BC0FDC"/>
    <w:rsid w:val="00BC1DC3"/>
    <w:rsid w:val="00BC3053"/>
    <w:rsid w:val="00BC4D2E"/>
    <w:rsid w:val="00BD48AC"/>
    <w:rsid w:val="00BD5F1A"/>
    <w:rsid w:val="00BE1234"/>
    <w:rsid w:val="00BE2FA6"/>
    <w:rsid w:val="00BE333F"/>
    <w:rsid w:val="00BE3FD2"/>
    <w:rsid w:val="00BE508B"/>
    <w:rsid w:val="00BE57D5"/>
    <w:rsid w:val="00BE7406"/>
    <w:rsid w:val="00BE7603"/>
    <w:rsid w:val="00BF2790"/>
    <w:rsid w:val="00BF3279"/>
    <w:rsid w:val="00BF74C7"/>
    <w:rsid w:val="00C015F1"/>
    <w:rsid w:val="00C01F33"/>
    <w:rsid w:val="00C02CC6"/>
    <w:rsid w:val="00C03796"/>
    <w:rsid w:val="00C040F7"/>
    <w:rsid w:val="00C041B0"/>
    <w:rsid w:val="00C044AB"/>
    <w:rsid w:val="00C05706"/>
    <w:rsid w:val="00C07377"/>
    <w:rsid w:val="00C10478"/>
    <w:rsid w:val="00C12107"/>
    <w:rsid w:val="00C14D4B"/>
    <w:rsid w:val="00C154BB"/>
    <w:rsid w:val="00C24345"/>
    <w:rsid w:val="00C279B5"/>
    <w:rsid w:val="00C27C45"/>
    <w:rsid w:val="00C3719D"/>
    <w:rsid w:val="00C43BC4"/>
    <w:rsid w:val="00C46387"/>
    <w:rsid w:val="00C54995"/>
    <w:rsid w:val="00C54D41"/>
    <w:rsid w:val="00C60783"/>
    <w:rsid w:val="00C64672"/>
    <w:rsid w:val="00C70697"/>
    <w:rsid w:val="00C72EF4"/>
    <w:rsid w:val="00C75D2F"/>
    <w:rsid w:val="00C767BE"/>
    <w:rsid w:val="00C76E3C"/>
    <w:rsid w:val="00C81568"/>
    <w:rsid w:val="00C8170A"/>
    <w:rsid w:val="00C9027A"/>
    <w:rsid w:val="00C9068E"/>
    <w:rsid w:val="00C9220D"/>
    <w:rsid w:val="00C93C4B"/>
    <w:rsid w:val="00C944AB"/>
    <w:rsid w:val="00C95541"/>
    <w:rsid w:val="00C95B40"/>
    <w:rsid w:val="00CA1ED8"/>
    <w:rsid w:val="00CA2099"/>
    <w:rsid w:val="00CA3ECF"/>
    <w:rsid w:val="00CA52C0"/>
    <w:rsid w:val="00CB1F63"/>
    <w:rsid w:val="00CB7170"/>
    <w:rsid w:val="00CC040E"/>
    <w:rsid w:val="00CC0BCD"/>
    <w:rsid w:val="00CC111F"/>
    <w:rsid w:val="00CC2011"/>
    <w:rsid w:val="00CC3EA0"/>
    <w:rsid w:val="00CC3ECD"/>
    <w:rsid w:val="00CC7B45"/>
    <w:rsid w:val="00CD1188"/>
    <w:rsid w:val="00CD2ED1"/>
    <w:rsid w:val="00CD337B"/>
    <w:rsid w:val="00CE0424"/>
    <w:rsid w:val="00CE7561"/>
    <w:rsid w:val="00CF1354"/>
    <w:rsid w:val="00CF1CBB"/>
    <w:rsid w:val="00CF3B1F"/>
    <w:rsid w:val="00CF3BF6"/>
    <w:rsid w:val="00CF625B"/>
    <w:rsid w:val="00CF687E"/>
    <w:rsid w:val="00CF76D1"/>
    <w:rsid w:val="00CF79D0"/>
    <w:rsid w:val="00D01E1B"/>
    <w:rsid w:val="00D0349B"/>
    <w:rsid w:val="00D046E5"/>
    <w:rsid w:val="00D06D18"/>
    <w:rsid w:val="00D10249"/>
    <w:rsid w:val="00D115C3"/>
    <w:rsid w:val="00D11897"/>
    <w:rsid w:val="00D13135"/>
    <w:rsid w:val="00D13E4E"/>
    <w:rsid w:val="00D239A7"/>
    <w:rsid w:val="00D23F47"/>
    <w:rsid w:val="00D36E71"/>
    <w:rsid w:val="00D37D87"/>
    <w:rsid w:val="00D40B33"/>
    <w:rsid w:val="00D4318F"/>
    <w:rsid w:val="00D438BF"/>
    <w:rsid w:val="00D440F8"/>
    <w:rsid w:val="00D44553"/>
    <w:rsid w:val="00D44A91"/>
    <w:rsid w:val="00D454C4"/>
    <w:rsid w:val="00D50F97"/>
    <w:rsid w:val="00D53924"/>
    <w:rsid w:val="00D53EA0"/>
    <w:rsid w:val="00D546FF"/>
    <w:rsid w:val="00D55AD5"/>
    <w:rsid w:val="00D576CA"/>
    <w:rsid w:val="00D61AF5"/>
    <w:rsid w:val="00D6284A"/>
    <w:rsid w:val="00D62F44"/>
    <w:rsid w:val="00D652B5"/>
    <w:rsid w:val="00D66155"/>
    <w:rsid w:val="00D708B0"/>
    <w:rsid w:val="00D70C44"/>
    <w:rsid w:val="00D77B1D"/>
    <w:rsid w:val="00D8021F"/>
    <w:rsid w:val="00D80383"/>
    <w:rsid w:val="00D80BAC"/>
    <w:rsid w:val="00D823C6"/>
    <w:rsid w:val="00D825B7"/>
    <w:rsid w:val="00D86CA3"/>
    <w:rsid w:val="00D871CE"/>
    <w:rsid w:val="00D9196D"/>
    <w:rsid w:val="00D92982"/>
    <w:rsid w:val="00D940BA"/>
    <w:rsid w:val="00DA2806"/>
    <w:rsid w:val="00DA305E"/>
    <w:rsid w:val="00DA5417"/>
    <w:rsid w:val="00DA56E8"/>
    <w:rsid w:val="00DB0A9F"/>
    <w:rsid w:val="00DB377D"/>
    <w:rsid w:val="00DB45D9"/>
    <w:rsid w:val="00DC2D36"/>
    <w:rsid w:val="00DC53EF"/>
    <w:rsid w:val="00DD2522"/>
    <w:rsid w:val="00DD482D"/>
    <w:rsid w:val="00DE0FA3"/>
    <w:rsid w:val="00DE5608"/>
    <w:rsid w:val="00DE58D0"/>
    <w:rsid w:val="00DE654F"/>
    <w:rsid w:val="00DF0654"/>
    <w:rsid w:val="00DF0B6E"/>
    <w:rsid w:val="00DF15E0"/>
    <w:rsid w:val="00DF37A0"/>
    <w:rsid w:val="00E0019B"/>
    <w:rsid w:val="00E110E7"/>
    <w:rsid w:val="00E11B20"/>
    <w:rsid w:val="00E123CE"/>
    <w:rsid w:val="00E177F6"/>
    <w:rsid w:val="00E17FA2"/>
    <w:rsid w:val="00E22330"/>
    <w:rsid w:val="00E30B5A"/>
    <w:rsid w:val="00E3123D"/>
    <w:rsid w:val="00E31461"/>
    <w:rsid w:val="00E31D43"/>
    <w:rsid w:val="00E32608"/>
    <w:rsid w:val="00E34188"/>
    <w:rsid w:val="00E34B6E"/>
    <w:rsid w:val="00E35285"/>
    <w:rsid w:val="00E35559"/>
    <w:rsid w:val="00E3723A"/>
    <w:rsid w:val="00E37860"/>
    <w:rsid w:val="00E446F1"/>
    <w:rsid w:val="00E46886"/>
    <w:rsid w:val="00E47AEF"/>
    <w:rsid w:val="00E53B75"/>
    <w:rsid w:val="00E54E3B"/>
    <w:rsid w:val="00E56C9D"/>
    <w:rsid w:val="00E57565"/>
    <w:rsid w:val="00E63838"/>
    <w:rsid w:val="00E64434"/>
    <w:rsid w:val="00E67C51"/>
    <w:rsid w:val="00E72EFC"/>
    <w:rsid w:val="00E758EC"/>
    <w:rsid w:val="00E8234C"/>
    <w:rsid w:val="00E839F6"/>
    <w:rsid w:val="00E83AA9"/>
    <w:rsid w:val="00E85928"/>
    <w:rsid w:val="00E87822"/>
    <w:rsid w:val="00E90395"/>
    <w:rsid w:val="00E90E49"/>
    <w:rsid w:val="00E917F9"/>
    <w:rsid w:val="00E9291C"/>
    <w:rsid w:val="00E93FFE"/>
    <w:rsid w:val="00E94F8A"/>
    <w:rsid w:val="00EA211C"/>
    <w:rsid w:val="00EA45BC"/>
    <w:rsid w:val="00EA58A3"/>
    <w:rsid w:val="00EA6BC8"/>
    <w:rsid w:val="00EA7A41"/>
    <w:rsid w:val="00EB077B"/>
    <w:rsid w:val="00EB0B4F"/>
    <w:rsid w:val="00EB4EA2"/>
    <w:rsid w:val="00EB58B7"/>
    <w:rsid w:val="00EB6216"/>
    <w:rsid w:val="00EC27C6"/>
    <w:rsid w:val="00EC4207"/>
    <w:rsid w:val="00EC5653"/>
    <w:rsid w:val="00EC71CE"/>
    <w:rsid w:val="00ED1006"/>
    <w:rsid w:val="00ED77C1"/>
    <w:rsid w:val="00EE6FBC"/>
    <w:rsid w:val="00EF18FE"/>
    <w:rsid w:val="00EF204E"/>
    <w:rsid w:val="00EF5787"/>
    <w:rsid w:val="00EF60D0"/>
    <w:rsid w:val="00F01C50"/>
    <w:rsid w:val="00F0528D"/>
    <w:rsid w:val="00F06C67"/>
    <w:rsid w:val="00F06DFD"/>
    <w:rsid w:val="00F071D1"/>
    <w:rsid w:val="00F07533"/>
    <w:rsid w:val="00F10629"/>
    <w:rsid w:val="00F13594"/>
    <w:rsid w:val="00F138D7"/>
    <w:rsid w:val="00F15FA5"/>
    <w:rsid w:val="00F209B7"/>
    <w:rsid w:val="00F2376F"/>
    <w:rsid w:val="00F243D8"/>
    <w:rsid w:val="00F30828"/>
    <w:rsid w:val="00F311B1"/>
    <w:rsid w:val="00F313D6"/>
    <w:rsid w:val="00F36E6B"/>
    <w:rsid w:val="00F40F0C"/>
    <w:rsid w:val="00F440A7"/>
    <w:rsid w:val="00F44732"/>
    <w:rsid w:val="00F4766C"/>
    <w:rsid w:val="00F507D1"/>
    <w:rsid w:val="00F519CE"/>
    <w:rsid w:val="00F51ADA"/>
    <w:rsid w:val="00F607C5"/>
    <w:rsid w:val="00F60DEA"/>
    <w:rsid w:val="00F6302A"/>
    <w:rsid w:val="00F64B83"/>
    <w:rsid w:val="00F64C2B"/>
    <w:rsid w:val="00F651BE"/>
    <w:rsid w:val="00F67660"/>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983"/>
    <w:rsid w:val="00FC7429"/>
    <w:rsid w:val="00FD07F6"/>
    <w:rsid w:val="00FD1EC8"/>
    <w:rsid w:val="00FD43B7"/>
    <w:rsid w:val="00FD47ED"/>
    <w:rsid w:val="00FD4991"/>
    <w:rsid w:val="00FD74DB"/>
    <w:rsid w:val="00FD7660"/>
    <w:rsid w:val="00FE0655"/>
    <w:rsid w:val="00FE2365"/>
    <w:rsid w:val="00FE4C7B"/>
    <w:rsid w:val="00FE5CD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A72C7D9C-C0DF-416B-ACBA-A94E5E235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29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2196"/>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B42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29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5A5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C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5NUHHDQN7SK2-1476151046-15479</_dlc_DocId>
    <_dlc_DocIdUrl xmlns="f166a696-7b5b-4ccd-9f0c-ffde0cceec81">
      <Url>https://ericsson.sharepoint.com/sites/star/_layouts/15/DocIdRedir.aspx?ID=5NUHHDQN7SK2-1476151046-15479</Url>
      <Description>5NUHHDQN7SK2-1476151046-15479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41592DB-85C0-4CFE-A261-7DF2AEE2A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CFA33D8F-7A10-4B53-8DA3-15414B67E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Emre A. Yavuz</cp:lastModifiedBy>
  <cp:revision>4</cp:revision>
  <cp:lastPrinted>2008-01-31T16:09:00Z</cp:lastPrinted>
  <dcterms:created xsi:type="dcterms:W3CDTF">2018-02-16T02:03:00Z</dcterms:created>
  <dcterms:modified xsi:type="dcterms:W3CDTF">2018-02-16T06:28:00Z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8eb6e57e-0903-4c66-b5cb-5c06d7db2e5f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